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ind w:firstLine="1050" w:firstLineChars="500"/>
        <w:textAlignment w:val="auto"/>
      </w:pPr>
    </w:p>
    <w:p>
      <w:pPr>
        <w:keepNext w:val="0"/>
        <w:keepLines w:val="0"/>
        <w:pageBreakBefore w:val="0"/>
        <w:kinsoku/>
        <w:wordWrap/>
        <w:overflowPunct/>
        <w:topLinePunct w:val="0"/>
        <w:bidi w:val="0"/>
        <w:spacing w:line="560" w:lineRule="exact"/>
        <w:ind w:firstLine="1050" w:firstLineChars="500"/>
        <w:textAlignment w:val="auto"/>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880" w:firstLineChars="200"/>
        <w:textAlignment w:val="auto"/>
        <w:rPr>
          <w:rFonts w:ascii="黑体" w:hAnsi="黑体" w:eastAsia="黑体"/>
          <w:sz w:val="44"/>
          <w:szCs w:val="44"/>
        </w:rPr>
      </w:pPr>
      <w:r>
        <w:rPr>
          <w:rFonts w:hint="eastAsia" w:ascii="黑体" w:hAnsi="黑体" w:eastAsia="黑体"/>
          <w:sz w:val="44"/>
          <w:szCs w:val="44"/>
        </w:rPr>
        <w:t>阿坝州人民检察院</w:t>
      </w:r>
      <w:r>
        <w:rPr>
          <w:rFonts w:hint="eastAsia" w:ascii="黑体" w:hAnsi="黑体" w:eastAsia="黑体"/>
          <w:sz w:val="44"/>
          <w:szCs w:val="44"/>
          <w:lang w:val="en-US" w:eastAsia="zh-CN"/>
        </w:rPr>
        <w:t>2020</w:t>
      </w:r>
      <w:r>
        <w:rPr>
          <w:rFonts w:hint="eastAsia" w:ascii="黑体" w:hAnsi="黑体" w:eastAsia="黑体"/>
          <w:sz w:val="44"/>
          <w:szCs w:val="44"/>
        </w:rPr>
        <w:t>年部门预算</w:t>
      </w: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2560" w:firstLineChars="800"/>
        <w:textAlignment w:val="auto"/>
        <w:rPr>
          <w:rFonts w:ascii="黑体" w:hAnsi="黑体" w:eastAsia="黑体"/>
          <w:sz w:val="32"/>
          <w:szCs w:val="32"/>
        </w:rPr>
      </w:pPr>
      <w:r>
        <w:rPr>
          <w:rFonts w:hint="eastAsia" w:ascii="黑体" w:hAnsi="黑体" w:eastAsia="黑体"/>
          <w:sz w:val="32"/>
          <w:szCs w:val="32"/>
        </w:rPr>
        <w:t>20</w:t>
      </w:r>
      <w:r>
        <w:rPr>
          <w:rFonts w:hint="eastAsia" w:ascii="黑体" w:hAnsi="黑体" w:eastAsia="黑体"/>
          <w:sz w:val="32"/>
          <w:szCs w:val="32"/>
          <w:lang w:val="en-US" w:eastAsia="zh-CN"/>
        </w:rPr>
        <w:t>20</w:t>
      </w:r>
      <w:r>
        <w:rPr>
          <w:rFonts w:hint="eastAsia" w:ascii="黑体" w:hAnsi="黑体" w:eastAsia="黑体"/>
          <w:sz w:val="32"/>
          <w:szCs w:val="32"/>
        </w:rPr>
        <w:t xml:space="preserve">年 01  月 </w:t>
      </w:r>
      <w:r>
        <w:rPr>
          <w:rFonts w:hint="eastAsia" w:ascii="黑体" w:hAnsi="黑体" w:eastAsia="黑体"/>
          <w:sz w:val="32"/>
          <w:szCs w:val="32"/>
          <w:lang w:val="en-US" w:eastAsia="zh-CN"/>
        </w:rPr>
        <w:t>17</w:t>
      </w:r>
      <w:r>
        <w:rPr>
          <w:rFonts w:hint="eastAsia" w:ascii="黑体" w:hAnsi="黑体" w:eastAsia="黑体"/>
          <w:sz w:val="32"/>
          <w:szCs w:val="32"/>
        </w:rPr>
        <w:t xml:space="preserve">  日</w:t>
      </w: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textAlignment w:val="auto"/>
        <w:rPr>
          <w:rFonts w:ascii="黑体" w:hAnsi="黑体" w:eastAsia="黑体"/>
          <w:sz w:val="44"/>
          <w:szCs w:val="44"/>
        </w:rPr>
      </w:pPr>
    </w:p>
    <w:p>
      <w:pPr>
        <w:keepNext w:val="0"/>
        <w:keepLines w:val="0"/>
        <w:pageBreakBefore w:val="0"/>
        <w:kinsoku/>
        <w:wordWrap/>
        <w:overflowPunct/>
        <w:topLinePunct w:val="0"/>
        <w:bidi w:val="0"/>
        <w:spacing w:line="560" w:lineRule="exact"/>
        <w:ind w:firstLine="3120" w:firstLineChars="600"/>
        <w:textAlignment w:val="auto"/>
        <w:rPr>
          <w:rFonts w:ascii="黑体" w:hAnsi="黑体" w:eastAsia="黑体"/>
          <w:sz w:val="52"/>
          <w:szCs w:val="52"/>
        </w:rPr>
      </w:pPr>
      <w:r>
        <w:rPr>
          <w:rFonts w:hint="eastAsia" w:ascii="黑体" w:hAnsi="黑体" w:eastAsia="黑体"/>
          <w:sz w:val="52"/>
          <w:szCs w:val="52"/>
        </w:rPr>
        <w:t>目 录</w:t>
      </w:r>
    </w:p>
    <w:p>
      <w:pPr>
        <w:keepNext w:val="0"/>
        <w:keepLines w:val="0"/>
        <w:pageBreakBefore w:val="0"/>
        <w:kinsoku/>
        <w:wordWrap/>
        <w:overflowPunct/>
        <w:topLinePunct w:val="0"/>
        <w:bidi w:val="0"/>
        <w:spacing w:line="560" w:lineRule="exact"/>
        <w:ind w:firstLine="3080" w:firstLineChars="700"/>
        <w:textAlignment w:val="auto"/>
        <w:rPr>
          <w:rFonts w:ascii="黑体" w:hAnsi="黑体" w:eastAsia="黑体"/>
          <w:sz w:val="44"/>
          <w:szCs w:val="44"/>
        </w:rPr>
      </w:pPr>
    </w:p>
    <w:p>
      <w:pPr>
        <w:pStyle w:val="14"/>
        <w:keepNext w:val="0"/>
        <w:keepLines w:val="0"/>
        <w:pageBreakBefore w:val="0"/>
        <w:numPr>
          <w:ilvl w:val="0"/>
          <w:numId w:val="1"/>
        </w:numPr>
        <w:kinsoku/>
        <w:wordWrap/>
        <w:overflowPunct/>
        <w:topLinePunct w:val="0"/>
        <w:bidi w:val="0"/>
        <w:spacing w:line="560" w:lineRule="exact"/>
        <w:ind w:firstLineChars="0"/>
        <w:textAlignment w:val="auto"/>
        <w:rPr>
          <w:rFonts w:ascii="黑体" w:hAnsi="黑体" w:eastAsia="黑体"/>
          <w:sz w:val="32"/>
          <w:szCs w:val="32"/>
        </w:rPr>
      </w:pPr>
      <w:r>
        <w:rPr>
          <w:rFonts w:hint="eastAsia" w:ascii="黑体" w:hAnsi="黑体" w:eastAsia="黑体"/>
          <w:sz w:val="32"/>
          <w:szCs w:val="32"/>
        </w:rPr>
        <w:t>基本职能及主要工作</w:t>
      </w:r>
    </w:p>
    <w:p>
      <w:pPr>
        <w:keepNext w:val="0"/>
        <w:keepLines w:val="0"/>
        <w:pageBreakBefore w:val="0"/>
        <w:kinsoku/>
        <w:wordWrap/>
        <w:overflowPunct/>
        <w:topLinePunct w:val="0"/>
        <w:bidi w:val="0"/>
        <w:spacing w:line="560" w:lineRule="exact"/>
        <w:textAlignment w:val="auto"/>
        <w:rPr>
          <w:rFonts w:ascii="仿宋_GB2312" w:hAnsi="黑体" w:eastAsia="仿宋_GB2312"/>
          <w:sz w:val="32"/>
          <w:szCs w:val="32"/>
        </w:rPr>
      </w:pPr>
      <w:r>
        <w:rPr>
          <w:rFonts w:hint="eastAsia" w:ascii="仿宋_GB2312" w:hAnsi="黑体" w:eastAsia="仿宋_GB2312"/>
          <w:sz w:val="32"/>
          <w:szCs w:val="32"/>
        </w:rPr>
        <w:t>（一）部门职能简介</w:t>
      </w:r>
    </w:p>
    <w:p>
      <w:pPr>
        <w:keepNext w:val="0"/>
        <w:keepLines w:val="0"/>
        <w:pageBreakBefore w:val="0"/>
        <w:kinsoku/>
        <w:wordWrap/>
        <w:overflowPunct/>
        <w:topLinePunct w:val="0"/>
        <w:bidi w:val="0"/>
        <w:spacing w:line="560" w:lineRule="exact"/>
        <w:textAlignment w:val="auto"/>
        <w:rPr>
          <w:rFonts w:ascii="仿宋_GB2312" w:hAnsi="黑体" w:eastAsia="仿宋_GB2312"/>
          <w:sz w:val="32"/>
          <w:szCs w:val="32"/>
        </w:rPr>
      </w:pPr>
      <w:r>
        <w:rPr>
          <w:rFonts w:hint="eastAsia" w:ascii="仿宋_GB2312" w:hAnsi="黑体" w:eastAsia="仿宋_GB2312"/>
          <w:sz w:val="32"/>
          <w:szCs w:val="32"/>
        </w:rPr>
        <w:t>（二）20</w:t>
      </w:r>
      <w:r>
        <w:rPr>
          <w:rFonts w:hint="eastAsia" w:ascii="仿宋_GB2312" w:hAnsi="黑体" w:eastAsia="仿宋_GB2312"/>
          <w:sz w:val="32"/>
          <w:szCs w:val="32"/>
          <w:lang w:val="en-US" w:eastAsia="zh-CN"/>
        </w:rPr>
        <w:t>20</w:t>
      </w:r>
      <w:r>
        <w:rPr>
          <w:rFonts w:hint="eastAsia" w:ascii="仿宋_GB2312" w:hAnsi="黑体" w:eastAsia="仿宋_GB2312"/>
          <w:sz w:val="32"/>
          <w:szCs w:val="32"/>
        </w:rPr>
        <w:t>年重点工作</w:t>
      </w:r>
    </w:p>
    <w:p>
      <w:pPr>
        <w:keepNext w:val="0"/>
        <w:keepLines w:val="0"/>
        <w:pageBreakBefore w:val="0"/>
        <w:kinsoku/>
        <w:wordWrap/>
        <w:overflowPunct/>
        <w:topLinePunct w:val="0"/>
        <w:bidi w:val="0"/>
        <w:spacing w:line="560" w:lineRule="exact"/>
        <w:textAlignment w:val="auto"/>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kinsoku/>
        <w:wordWrap/>
        <w:overflowPunct/>
        <w:topLinePunct w:val="0"/>
        <w:bidi w:val="0"/>
        <w:spacing w:line="560" w:lineRule="exact"/>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kinsoku/>
        <w:wordWrap/>
        <w:overflowPunct/>
        <w:topLinePunct w:val="0"/>
        <w:bidi w:val="0"/>
        <w:spacing w:line="560" w:lineRule="exact"/>
        <w:textAlignment w:val="auto"/>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keepNext w:val="0"/>
        <w:keepLines w:val="0"/>
        <w:pageBreakBefore w:val="0"/>
        <w:kinsoku/>
        <w:wordWrap/>
        <w:overflowPunct/>
        <w:topLinePunct w:val="0"/>
        <w:bidi w:val="0"/>
        <w:spacing w:line="560" w:lineRule="exact"/>
        <w:textAlignment w:val="auto"/>
        <w:rPr>
          <w:rFonts w:ascii="仿宋_GB2312" w:hAnsi="黑体" w:eastAsia="仿宋_GB2312"/>
          <w:sz w:val="32"/>
          <w:szCs w:val="32"/>
        </w:rPr>
      </w:pPr>
      <w:r>
        <w:rPr>
          <w:rFonts w:hint="eastAsia" w:ascii="仿宋_GB2312" w:hAnsi="黑体" w:eastAsia="仿宋_GB2312"/>
          <w:sz w:val="32"/>
          <w:szCs w:val="32"/>
        </w:rPr>
        <w:t>（二）支出预算情况</w:t>
      </w:r>
    </w:p>
    <w:p>
      <w:pPr>
        <w:keepNext w:val="0"/>
        <w:keepLines w:val="0"/>
        <w:pageBreakBefore w:val="0"/>
        <w:kinsoku/>
        <w:wordWrap/>
        <w:overflowPunct/>
        <w:topLinePunct w:val="0"/>
        <w:bidi w:val="0"/>
        <w:spacing w:line="560"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kinsoku/>
        <w:wordWrap/>
        <w:overflowPunct/>
        <w:topLinePunct w:val="0"/>
        <w:bidi w:val="0"/>
        <w:spacing w:line="560"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pPr>
        <w:keepNext w:val="0"/>
        <w:keepLines w:val="0"/>
        <w:pageBreakBefore w:val="0"/>
        <w:kinsoku/>
        <w:wordWrap/>
        <w:overflowPunct/>
        <w:topLinePunct w:val="0"/>
        <w:bidi w:val="0"/>
        <w:spacing w:line="560" w:lineRule="exact"/>
        <w:textAlignment w:val="auto"/>
        <w:rPr>
          <w:rFonts w:ascii="黑体" w:hAnsi="黑体" w:eastAsia="黑体"/>
          <w:sz w:val="32"/>
          <w:szCs w:val="32"/>
        </w:rPr>
      </w:pPr>
      <w:r>
        <w:rPr>
          <w:rFonts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ascii="仿宋_GB2312" w:hAnsi="黑体" w:eastAsia="仿宋_GB2312"/>
          <w:sz w:val="32"/>
          <w:szCs w:val="32"/>
        </w:rPr>
        <w:t>（三）一般公共预算当年拨款具体使用情况</w:t>
      </w:r>
      <w:r>
        <w:rPr>
          <w:rFonts w:ascii="ˎ̥" w:hAnsi="ˎ̥" w:eastAsia="宋体" w:cs="宋体"/>
          <w:kern w:val="0"/>
          <w:sz w:val="16"/>
          <w:szCs w:val="16"/>
        </w:rPr>
        <w:br w:type="textWrapping"/>
      </w:r>
      <w:r>
        <w:rPr>
          <w:rFonts w:ascii="黑体" w:hAnsi="黑体" w:eastAsia="黑体"/>
          <w:sz w:val="32"/>
          <w:szCs w:val="32"/>
        </w:rPr>
        <w:t>六、一般公共预算基本支出情况说明</w:t>
      </w:r>
      <w:r>
        <w:rPr>
          <w:rFonts w:ascii="黑体" w:hAnsi="黑体" w:eastAsia="黑体"/>
          <w:sz w:val="32"/>
          <w:szCs w:val="32"/>
        </w:rPr>
        <w:br w:type="textWrapping"/>
      </w:r>
      <w:r>
        <w:rPr>
          <w:rFonts w:ascii="黑体" w:hAnsi="黑体" w:eastAsia="黑体"/>
          <w:sz w:val="32"/>
          <w:szCs w:val="32"/>
        </w:rPr>
        <w:t>七、“三公”经费财政拨款预算安排情况说明</w:t>
      </w:r>
      <w:r>
        <w:rPr>
          <w:rFonts w:ascii="黑体" w:hAnsi="黑体" w:eastAsia="黑体"/>
          <w:sz w:val="32"/>
          <w:szCs w:val="32"/>
        </w:rPr>
        <w:br w:type="textWrapping"/>
      </w:r>
      <w:r>
        <w:rPr>
          <w:rFonts w:ascii="黑体" w:hAnsi="黑体" w:eastAsia="黑体"/>
          <w:sz w:val="32"/>
          <w:szCs w:val="32"/>
        </w:rPr>
        <w:t>八、政府性基金预算支出情况说明</w:t>
      </w:r>
      <w:r>
        <w:rPr>
          <w:rFonts w:ascii="黑体" w:hAnsi="黑体" w:eastAsia="黑体"/>
          <w:sz w:val="32"/>
          <w:szCs w:val="32"/>
        </w:rPr>
        <w:br w:type="textWrapping"/>
      </w:r>
      <w:r>
        <w:rPr>
          <w:rFonts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keepNext w:val="0"/>
        <w:keepLines w:val="0"/>
        <w:pageBreakBefore w:val="0"/>
        <w:kinsoku/>
        <w:wordWrap/>
        <w:overflowPunct/>
        <w:topLinePunct w:val="0"/>
        <w:bidi w:val="0"/>
        <w:spacing w:line="560" w:lineRule="exact"/>
        <w:textAlignment w:val="auto"/>
        <w:rPr>
          <w:rFonts w:ascii="黑体" w:hAnsi="黑体" w:eastAsia="黑体"/>
          <w:sz w:val="32"/>
          <w:szCs w:val="32"/>
        </w:rPr>
      </w:pPr>
    </w:p>
    <w:p>
      <w:pPr>
        <w:keepNext w:val="0"/>
        <w:keepLines w:val="0"/>
        <w:pageBreakBefore w:val="0"/>
        <w:widowControl/>
        <w:shd w:val="clear" w:color="auto" w:fill="FFFFFF"/>
        <w:kinsoku/>
        <w:wordWrap/>
        <w:overflowPunct/>
        <w:topLinePunct w:val="0"/>
        <w:bidi w:val="0"/>
        <w:spacing w:before="100" w:beforeAutospacing="1" w:after="100" w:afterAutospacing="1" w:line="560" w:lineRule="exact"/>
        <w:ind w:right="300"/>
        <w:jc w:val="left"/>
        <w:textAlignment w:val="auto"/>
        <w:rPr>
          <w:rFonts w:hint="eastAsia" w:ascii="ˎ̥" w:hAnsi="ˎ̥" w:eastAsia="宋体" w:cs="宋体"/>
          <w:kern w:val="0"/>
          <w:sz w:val="12"/>
          <w:szCs w:val="12"/>
        </w:rPr>
      </w:pPr>
    </w:p>
    <w:p>
      <w:pPr>
        <w:keepNext w:val="0"/>
        <w:keepLines w:val="0"/>
        <w:pageBreakBefore w:val="0"/>
        <w:widowControl/>
        <w:shd w:val="clear" w:color="auto" w:fill="FFFFFF"/>
        <w:kinsoku/>
        <w:wordWrap/>
        <w:overflowPunct/>
        <w:topLinePunct w:val="0"/>
        <w:bidi w:val="0"/>
        <w:spacing w:before="100" w:beforeAutospacing="1" w:after="100" w:afterAutospacing="1" w:line="560" w:lineRule="exact"/>
        <w:ind w:right="300"/>
        <w:jc w:val="left"/>
        <w:textAlignment w:val="auto"/>
        <w:rPr>
          <w:rFonts w:hint="eastAsia" w:ascii="ˎ̥" w:hAnsi="ˎ̥" w:eastAsia="宋体" w:cs="宋体"/>
          <w:kern w:val="0"/>
          <w:sz w:val="12"/>
          <w:szCs w:val="12"/>
        </w:rPr>
      </w:pPr>
    </w:p>
    <w:tbl>
      <w:tblPr>
        <w:tblStyle w:val="6"/>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555"/>
        <w:gridCol w:w="81"/>
      </w:tblGrid>
      <w:tr>
        <w:tblPrEx>
          <w:tblCellMar>
            <w:top w:w="15" w:type="dxa"/>
            <w:left w:w="15" w:type="dxa"/>
            <w:bottom w:w="15" w:type="dxa"/>
            <w:right w:w="15" w:type="dxa"/>
          </w:tblCellMar>
        </w:tblPrEx>
        <w:trPr>
          <w:tblCellSpacing w:w="15" w:type="dxa"/>
        </w:trPr>
        <w:tc>
          <w:tcPr>
            <w:tcW w:w="0" w:type="auto"/>
            <w:vAlign w:val="center"/>
          </w:tcPr>
          <w:p>
            <w:pPr>
              <w:keepNext w:val="0"/>
              <w:keepLines w:val="0"/>
              <w:pageBreakBefore w:val="0"/>
              <w:widowControl/>
              <w:kinsoku/>
              <w:wordWrap/>
              <w:overflowPunct/>
              <w:topLinePunct w:val="0"/>
              <w:bidi w:val="0"/>
              <w:spacing w:line="560" w:lineRule="exact"/>
              <w:jc w:val="center"/>
              <w:textAlignment w:val="auto"/>
              <w:rPr>
                <w:rFonts w:hint="eastAsia" w:ascii="ˎ̥" w:hAnsi="ˎ̥" w:eastAsia="宋体" w:cs="宋体"/>
                <w:kern w:val="0"/>
                <w:sz w:val="12"/>
                <w:szCs w:val="12"/>
              </w:rPr>
            </w:pPr>
            <w:r>
              <w:rPr>
                <w:rFonts w:ascii="ˎ̥" w:hAnsi="ˎ̥" w:eastAsia="宋体" w:cs="宋体"/>
                <w:kern w:val="0"/>
                <w:sz w:val="12"/>
              </w:rPr>
              <w:t>分享到：</w:t>
            </w:r>
          </w:p>
        </w:tc>
        <w:tc>
          <w:tcPr>
            <w:tcW w:w="0" w:type="auto"/>
            <w:vAlign w:val="center"/>
          </w:tcPr>
          <w:p>
            <w:pPr>
              <w:keepNext w:val="0"/>
              <w:keepLines w:val="0"/>
              <w:pageBreakBefore w:val="0"/>
              <w:widowControl/>
              <w:kinsoku/>
              <w:wordWrap/>
              <w:overflowPunct/>
              <w:topLinePunct w:val="0"/>
              <w:bidi w:val="0"/>
              <w:spacing w:line="560" w:lineRule="exact"/>
              <w:jc w:val="center"/>
              <w:textAlignment w:val="auto"/>
              <w:rPr>
                <w:rFonts w:hint="eastAsia" w:ascii="ˎ̥" w:hAnsi="ˎ̥" w:eastAsia="宋体" w:cs="宋体"/>
                <w:kern w:val="0"/>
                <w:sz w:val="12"/>
                <w:szCs w:val="12"/>
              </w:rPr>
            </w:pPr>
          </w:p>
        </w:tc>
      </w:tr>
    </w:tbl>
    <w:p>
      <w:pPr>
        <w:pStyle w:val="12"/>
        <w:keepNext w:val="0"/>
        <w:keepLines w:val="0"/>
        <w:pageBreakBefore w:val="0"/>
        <w:kinsoku/>
        <w:wordWrap/>
        <w:overflowPunct/>
        <w:topLinePunct w:val="0"/>
        <w:bidi w:val="0"/>
        <w:spacing w:before="0" w:line="560" w:lineRule="exact"/>
        <w:ind w:firstLine="465"/>
        <w:textAlignment w:val="auto"/>
        <w:rPr>
          <w:rFonts w:hint="eastAsia" w:hAnsi="ˎ̥" w:cs="宋体"/>
          <w:szCs w:val="30"/>
        </w:rPr>
      </w:pPr>
      <w:r>
        <w:rPr>
          <w:rFonts w:hint="eastAsia" w:hAnsi="ˎ̥" w:cs="宋体"/>
          <w:b/>
          <w:bCs/>
          <w:szCs w:val="30"/>
        </w:rPr>
        <w:t>一、基本职能及主要工作</w:t>
      </w:r>
      <w:r>
        <w:rPr>
          <w:rFonts w:hint="eastAsia" w:hAnsi="ˎ̥" w:cs="宋体"/>
          <w:szCs w:val="30"/>
        </w:rPr>
        <w:br w:type="textWrapping"/>
      </w:r>
      <w:r>
        <w:rPr>
          <w:rFonts w:hint="eastAsia" w:hAnsi="ˎ̥" w:cs="宋体"/>
          <w:szCs w:val="30"/>
        </w:rPr>
        <w:t>　　（一）阿坝州人民检察院职能简介</w:t>
      </w:r>
    </w:p>
    <w:p>
      <w:pPr>
        <w:pStyle w:val="2"/>
        <w:keepNext w:val="0"/>
        <w:keepLines w:val="0"/>
        <w:pageBreakBefore w:val="0"/>
        <w:kinsoku/>
        <w:wordWrap/>
        <w:overflowPunct/>
        <w:topLinePunct w:val="0"/>
        <w:bidi w:val="0"/>
        <w:spacing w:line="560" w:lineRule="exact"/>
        <w:ind w:firstLine="740" w:firstLineChars="250"/>
        <w:textAlignment w:val="auto"/>
        <w:rPr>
          <w:rFonts w:ascii="仿宋_GB2312"/>
          <w:b/>
          <w:sz w:val="30"/>
          <w:szCs w:val="30"/>
        </w:rPr>
      </w:pPr>
      <w:r>
        <w:rPr>
          <w:rFonts w:hint="eastAsia" w:ascii="仿宋_GB2312"/>
          <w:sz w:val="30"/>
          <w:szCs w:val="30"/>
        </w:rPr>
        <w:t>阿坝州人民检察院是国家的法律监督机关。领导全州各县人民检察院的工作，对阿坝州人民代表大会及其常务委员会负责并报告工作，根据我国宪法规定，人民检察院主要职责是：依法履行监督职能，保证国家法律的统一和正确实施</w:t>
      </w:r>
      <w:r>
        <w:rPr>
          <w:rFonts w:hint="eastAsia" w:ascii="仿宋_GB2312"/>
          <w:b/>
          <w:sz w:val="30"/>
          <w:szCs w:val="30"/>
        </w:rPr>
        <w:t>。</w:t>
      </w:r>
    </w:p>
    <w:p>
      <w:pPr>
        <w:pStyle w:val="2"/>
        <w:keepNext w:val="0"/>
        <w:keepLines w:val="0"/>
        <w:pageBreakBefore w:val="0"/>
        <w:kinsoku/>
        <w:wordWrap/>
        <w:overflowPunct/>
        <w:topLinePunct w:val="0"/>
        <w:bidi w:val="0"/>
        <w:spacing w:line="560" w:lineRule="exact"/>
        <w:ind w:firstLine="592" w:firstLineChars="200"/>
        <w:textAlignment w:val="auto"/>
        <w:rPr>
          <w:rFonts w:ascii="仿宋_GB2312"/>
          <w:sz w:val="30"/>
          <w:szCs w:val="30"/>
        </w:rPr>
      </w:pPr>
      <w:r>
        <w:rPr>
          <w:rFonts w:hint="eastAsia" w:ascii="仿宋_GB2312"/>
          <w:sz w:val="30"/>
          <w:szCs w:val="30"/>
        </w:rPr>
        <w:t>（二）阿坝州人民检察院20</w:t>
      </w:r>
      <w:r>
        <w:rPr>
          <w:rFonts w:hint="eastAsia" w:ascii="仿宋_GB2312"/>
          <w:sz w:val="30"/>
          <w:szCs w:val="30"/>
          <w:lang w:val="en-US" w:eastAsia="zh-CN"/>
        </w:rPr>
        <w:t>20</w:t>
      </w:r>
      <w:r>
        <w:rPr>
          <w:rFonts w:hint="eastAsia" w:ascii="仿宋_GB2312"/>
          <w:sz w:val="30"/>
          <w:szCs w:val="30"/>
        </w:rPr>
        <w:t>年重点工作</w:t>
      </w:r>
    </w:p>
    <w:p>
      <w:pPr>
        <w:pStyle w:val="2"/>
        <w:keepNext w:val="0"/>
        <w:keepLines w:val="0"/>
        <w:pageBreakBefore w:val="0"/>
        <w:kinsoku/>
        <w:wordWrap/>
        <w:overflowPunct/>
        <w:topLinePunct w:val="0"/>
        <w:bidi w:val="0"/>
        <w:spacing w:line="560" w:lineRule="exact"/>
        <w:ind w:firstLine="592" w:firstLineChars="200"/>
        <w:textAlignment w:val="auto"/>
        <w:rPr>
          <w:rFonts w:hint="eastAsia" w:ascii="仿宋_GB2312" w:hAnsi="ˎ̥" w:cs="宋体"/>
          <w:sz w:val="30"/>
          <w:szCs w:val="30"/>
        </w:rPr>
      </w:pPr>
      <w:r>
        <w:rPr>
          <w:rFonts w:hint="eastAsia" w:ascii="仿宋_GB2312"/>
          <w:sz w:val="30"/>
          <w:szCs w:val="30"/>
        </w:rPr>
        <w:t>根据州委、州政府关于20</w:t>
      </w:r>
      <w:r>
        <w:rPr>
          <w:rFonts w:hint="eastAsia" w:ascii="仿宋_GB2312"/>
          <w:sz w:val="30"/>
          <w:szCs w:val="30"/>
          <w:lang w:val="en-US" w:eastAsia="zh-CN"/>
        </w:rPr>
        <w:t>20</w:t>
      </w:r>
      <w:r>
        <w:rPr>
          <w:rFonts w:hint="eastAsia" w:ascii="仿宋_GB2312"/>
          <w:sz w:val="30"/>
          <w:szCs w:val="30"/>
        </w:rPr>
        <w:t>年全州工作的总体部署，20</w:t>
      </w:r>
      <w:r>
        <w:rPr>
          <w:rFonts w:hint="eastAsia" w:ascii="仿宋_GB2312"/>
          <w:sz w:val="30"/>
          <w:szCs w:val="30"/>
          <w:lang w:val="en-US" w:eastAsia="zh-CN"/>
        </w:rPr>
        <w:t>20</w:t>
      </w:r>
      <w:r>
        <w:rPr>
          <w:rFonts w:hint="eastAsia" w:ascii="仿宋_GB2312"/>
          <w:sz w:val="30"/>
          <w:szCs w:val="30"/>
        </w:rPr>
        <w:t xml:space="preserve">年主要工作是: 1.负责全州人民检察院宏观管理、指挥和协调。2.负责依法查处办理政法工作者贪污贿赂犯罪的渎职犯罪的案件。3.领导全州各县检察院依法对刑事诉讼、民事审判和行政诉讼实行监督。4.督促、指导、协调全州检察机关侦破、查处、办理各类刑事案件。5.负责全州人民检察院制度建设，指导全州人民检察院执法工作，对全州人民检察院执法质量进行监督、检查、考评。6.负责编制全州人民检察院发展建设规划，组织指导全州人民检察院装备、基础设施建设；承担装备专用物资的申请、购置、调拨、发放和管理工作。7.负责全州人民检察院机构设置、编制和人员配备的审核报批，干警招收录用协调及教育培训、立功受奖、优扶、宣传等工作，协管各县检察机关领导干部。8.负责对全州检察队伍执行法律、法规和有关规定情况、作风纪律情况及重要工作开展情况进行督察，组织查处或指导查处检察院干警违法、违纪案件，指导全州检察队伍党风廉政建设。9.负责检察系统不稳定因素的协调和调解工作；担负机关维稳、综治、消防等工作。 </w:t>
      </w:r>
      <w:r>
        <w:rPr>
          <w:rFonts w:hint="eastAsia" w:ascii="仿宋_GB2312" w:hAnsi="ˎ̥" w:cs="宋体"/>
          <w:sz w:val="30"/>
          <w:szCs w:val="30"/>
        </w:rPr>
        <w:br w:type="textWrapping"/>
      </w:r>
      <w:r>
        <w:rPr>
          <w:rFonts w:hint="eastAsia" w:ascii="仿宋_GB2312" w:hAnsi="ˎ̥" w:cs="宋体"/>
          <w:b/>
          <w:bCs/>
          <w:sz w:val="30"/>
          <w:szCs w:val="30"/>
        </w:rPr>
        <w:t>　　二、部门预算单位构成</w:t>
      </w:r>
      <w:r>
        <w:rPr>
          <w:rFonts w:hint="eastAsia" w:ascii="仿宋_GB2312" w:hAnsi="ˎ̥" w:cs="宋体"/>
          <w:sz w:val="30"/>
          <w:szCs w:val="30"/>
        </w:rPr>
        <w:br w:type="textWrapping"/>
      </w:r>
      <w:r>
        <w:rPr>
          <w:rFonts w:hint="eastAsia" w:ascii="仿宋_GB2312" w:hAnsi="ˎ̥" w:cs="宋体"/>
          <w:sz w:val="30"/>
          <w:szCs w:val="30"/>
        </w:rPr>
        <w:t xml:space="preserve">     </w:t>
      </w:r>
      <w:r>
        <w:rPr>
          <w:rFonts w:hint="eastAsia" w:hAnsi="ˎ̥" w:cs="宋体"/>
          <w:szCs w:val="30"/>
        </w:rPr>
        <w:t>阿坝州人民检察院</w:t>
      </w:r>
      <w:r>
        <w:rPr>
          <w:rFonts w:hint="eastAsia" w:ascii="仿宋_GB2312" w:hAnsi="ˎ̥" w:cs="宋体"/>
          <w:sz w:val="30"/>
          <w:szCs w:val="30"/>
        </w:rPr>
        <w:t>属一级预算单位，</w:t>
      </w:r>
      <w:r>
        <w:rPr>
          <w:rFonts w:hint="eastAsia" w:hAnsi="ˎ̥" w:cs="宋体"/>
          <w:szCs w:val="30"/>
        </w:rPr>
        <w:t>无</w:t>
      </w:r>
      <w:r>
        <w:rPr>
          <w:rFonts w:hint="eastAsia" w:ascii="仿宋_GB2312" w:hAnsi="ˎ̥" w:cs="宋体"/>
          <w:sz w:val="30"/>
          <w:szCs w:val="30"/>
        </w:rPr>
        <w:t>下属二级预算单位</w:t>
      </w:r>
      <w:r>
        <w:rPr>
          <w:rFonts w:hint="eastAsia" w:hAnsi="ˎ̥" w:cs="宋体"/>
          <w:szCs w:val="30"/>
        </w:rPr>
        <w:t xml:space="preserve">。 </w:t>
      </w:r>
      <w:r>
        <w:rPr>
          <w:rFonts w:hint="eastAsia" w:ascii="仿宋_GB2312" w:hAnsi="ˎ̥" w:cs="宋体"/>
          <w:sz w:val="30"/>
          <w:szCs w:val="30"/>
        </w:rPr>
        <w:br w:type="textWrapping"/>
      </w:r>
      <w:r>
        <w:rPr>
          <w:rFonts w:hint="eastAsia" w:ascii="仿宋_GB2312" w:hAnsi="ˎ̥" w:cs="宋体"/>
          <w:b/>
          <w:bCs/>
          <w:sz w:val="30"/>
          <w:szCs w:val="30"/>
        </w:rPr>
        <w:t>　　三、收支预算情况说明</w:t>
      </w:r>
      <w:r>
        <w:rPr>
          <w:rFonts w:hint="eastAsia" w:ascii="仿宋_GB2312" w:hAnsi="ˎ̥" w:cs="宋体"/>
          <w:sz w:val="30"/>
          <w:szCs w:val="30"/>
        </w:rPr>
        <w:br w:type="textWrapping"/>
      </w:r>
      <w:r>
        <w:rPr>
          <w:rFonts w:hint="eastAsia" w:ascii="仿宋_GB2312" w:hAnsi="ˎ̥" w:cs="宋体"/>
          <w:sz w:val="30"/>
          <w:szCs w:val="30"/>
        </w:rPr>
        <w:t>　　按照综合预算的原则，阿坝州人民检察院所有收入和支出均纳入部门预算管理。收入包括：一般公共预算拨款收入</w:t>
      </w:r>
      <w:r>
        <w:rPr>
          <w:rFonts w:hint="eastAsia" w:ascii="仿宋_GB2312" w:hAnsi="ˎ̥" w:cs="宋体"/>
          <w:sz w:val="30"/>
          <w:szCs w:val="30"/>
          <w:lang w:val="en-US" w:eastAsia="zh-CN"/>
        </w:rPr>
        <w:t>2515.34</w:t>
      </w:r>
      <w:r>
        <w:rPr>
          <w:rFonts w:hint="eastAsia" w:ascii="仿宋_GB2312" w:hAnsi="ˎ̥" w:cs="宋体"/>
          <w:sz w:val="30"/>
          <w:szCs w:val="30"/>
        </w:rPr>
        <w:t>万元，上年结转</w:t>
      </w:r>
      <w:r>
        <w:rPr>
          <w:rFonts w:hint="eastAsia" w:ascii="仿宋_GB2312" w:hAnsi="ˎ̥" w:cs="宋体"/>
          <w:sz w:val="30"/>
          <w:szCs w:val="30"/>
          <w:lang w:val="en-US" w:eastAsia="zh-CN"/>
        </w:rPr>
        <w:t>489.95</w:t>
      </w:r>
      <w:r>
        <w:rPr>
          <w:rFonts w:hint="eastAsia" w:ascii="仿宋_GB2312" w:hAnsi="ˎ̥" w:cs="宋体"/>
          <w:sz w:val="30"/>
          <w:szCs w:val="30"/>
        </w:rPr>
        <w:t>万元；支出包括：一般公共服务支出</w:t>
      </w:r>
      <w:r>
        <w:rPr>
          <w:rFonts w:hint="eastAsia" w:ascii="仿宋_GB2312" w:hAnsi="ˎ̥" w:cs="宋体"/>
          <w:sz w:val="30"/>
          <w:szCs w:val="30"/>
          <w:lang w:val="en-US" w:eastAsia="zh-CN"/>
        </w:rPr>
        <w:t>34.17</w:t>
      </w:r>
      <w:r>
        <w:rPr>
          <w:rFonts w:hint="eastAsia" w:ascii="仿宋_GB2312" w:hAnsi="ˎ̥" w:cs="宋体"/>
          <w:sz w:val="30"/>
          <w:szCs w:val="30"/>
        </w:rPr>
        <w:t>万元，社会保障和就业支出</w:t>
      </w:r>
      <w:r>
        <w:rPr>
          <w:rFonts w:hint="eastAsia" w:ascii="仿宋_GB2312" w:hAnsi="ˎ̥" w:cs="宋体"/>
          <w:sz w:val="30"/>
          <w:szCs w:val="30"/>
          <w:lang w:val="en-US" w:eastAsia="zh-CN"/>
        </w:rPr>
        <w:t>201.6</w:t>
      </w:r>
      <w:r>
        <w:rPr>
          <w:rFonts w:hint="eastAsia" w:ascii="仿宋_GB2312" w:hAnsi="ˎ̥" w:cs="宋体"/>
          <w:sz w:val="30"/>
          <w:szCs w:val="30"/>
        </w:rPr>
        <w:t>万元，</w:t>
      </w:r>
      <w:r>
        <w:rPr>
          <w:rFonts w:hint="eastAsia" w:ascii="仿宋_GB2312" w:hAnsi="ˎ̥" w:cs="宋体"/>
          <w:sz w:val="30"/>
          <w:szCs w:val="30"/>
          <w:lang w:val="en-US" w:eastAsia="zh-CN"/>
        </w:rPr>
        <w:t>卫生健康</w:t>
      </w:r>
      <w:r>
        <w:rPr>
          <w:rFonts w:hint="eastAsia" w:ascii="仿宋_GB2312" w:hAnsi="ˎ̥" w:cs="宋体"/>
          <w:sz w:val="30"/>
          <w:szCs w:val="30"/>
        </w:rPr>
        <w:t>支出</w:t>
      </w:r>
      <w:r>
        <w:rPr>
          <w:rFonts w:hint="eastAsia" w:ascii="仿宋_GB2312" w:hAnsi="ˎ̥" w:cs="宋体"/>
          <w:sz w:val="30"/>
          <w:szCs w:val="30"/>
          <w:lang w:val="en-US" w:eastAsia="zh-CN"/>
        </w:rPr>
        <w:t>66.62</w:t>
      </w:r>
      <w:r>
        <w:rPr>
          <w:rFonts w:hint="eastAsia" w:ascii="仿宋_GB2312" w:hAnsi="ˎ̥" w:cs="宋体"/>
          <w:sz w:val="30"/>
          <w:szCs w:val="30"/>
        </w:rPr>
        <w:t>万元，住房保障支出</w:t>
      </w:r>
      <w:r>
        <w:rPr>
          <w:rFonts w:hint="eastAsia" w:ascii="仿宋_GB2312" w:hAnsi="ˎ̥" w:cs="宋体"/>
          <w:sz w:val="30"/>
          <w:szCs w:val="30"/>
          <w:lang w:val="en-US" w:eastAsia="zh-CN"/>
        </w:rPr>
        <w:t>153.88</w:t>
      </w:r>
      <w:r>
        <w:rPr>
          <w:rFonts w:hint="eastAsia" w:ascii="仿宋_GB2312" w:hAnsi="ˎ̥" w:cs="宋体"/>
          <w:sz w:val="30"/>
          <w:szCs w:val="30"/>
        </w:rPr>
        <w:t>万元。州检察院20</w:t>
      </w:r>
      <w:r>
        <w:rPr>
          <w:rFonts w:hint="eastAsia" w:ascii="仿宋_GB2312" w:hAnsi="ˎ̥" w:cs="宋体"/>
          <w:sz w:val="30"/>
          <w:szCs w:val="30"/>
          <w:lang w:val="en-US" w:eastAsia="zh-CN"/>
        </w:rPr>
        <w:t>20</w:t>
      </w:r>
      <w:r>
        <w:rPr>
          <w:rFonts w:hint="eastAsia" w:ascii="仿宋_GB2312" w:hAnsi="ˎ̥" w:cs="宋体"/>
          <w:sz w:val="30"/>
          <w:szCs w:val="30"/>
        </w:rPr>
        <w:t>年收支总预算</w:t>
      </w:r>
      <w:r>
        <w:rPr>
          <w:rFonts w:hint="eastAsia" w:ascii="仿宋_GB2312" w:hAnsi="ˎ̥" w:cs="宋体"/>
          <w:sz w:val="30"/>
          <w:szCs w:val="30"/>
          <w:lang w:val="en-US" w:eastAsia="zh-CN"/>
        </w:rPr>
        <w:t>2515.34</w:t>
      </w:r>
      <w:r>
        <w:rPr>
          <w:rFonts w:hint="eastAsia" w:ascii="仿宋_GB2312" w:hAnsi="ˎ̥" w:cs="宋体"/>
          <w:sz w:val="30"/>
          <w:szCs w:val="30"/>
        </w:rPr>
        <w:t>万元,　比20</w:t>
      </w:r>
      <w:r>
        <w:rPr>
          <w:rFonts w:hint="eastAsia" w:ascii="仿宋_GB2312" w:hAnsi="ˎ̥" w:cs="宋体"/>
          <w:sz w:val="30"/>
          <w:szCs w:val="30"/>
          <w:lang w:val="en-US" w:eastAsia="zh-CN"/>
        </w:rPr>
        <w:t>19</w:t>
      </w:r>
      <w:r>
        <w:rPr>
          <w:rFonts w:hint="eastAsia" w:ascii="仿宋_GB2312" w:hAnsi="ˎ̥" w:cs="宋体"/>
          <w:sz w:val="30"/>
          <w:szCs w:val="30"/>
        </w:rPr>
        <w:t>年收支预算总数增加</w:t>
      </w:r>
      <w:r>
        <w:rPr>
          <w:rFonts w:hint="eastAsia" w:ascii="仿宋_GB2312" w:hAnsi="ˎ̥" w:cs="宋体"/>
          <w:sz w:val="30"/>
          <w:szCs w:val="30"/>
          <w:lang w:val="en-US" w:eastAsia="zh-CN"/>
        </w:rPr>
        <w:t>16.84</w:t>
      </w:r>
      <w:r>
        <w:rPr>
          <w:rFonts w:hint="eastAsia" w:ascii="仿宋_GB2312" w:hAnsi="ˎ̥" w:cs="宋体"/>
          <w:sz w:val="30"/>
          <w:szCs w:val="30"/>
        </w:rPr>
        <w:t>万元，主要原因:由于我院20</w:t>
      </w:r>
      <w:r>
        <w:rPr>
          <w:rFonts w:hint="eastAsia" w:ascii="仿宋_GB2312" w:hAnsi="ˎ̥" w:cs="宋体"/>
          <w:sz w:val="30"/>
          <w:szCs w:val="30"/>
          <w:lang w:val="en-US" w:eastAsia="zh-CN"/>
        </w:rPr>
        <w:t>20</w:t>
      </w:r>
      <w:r>
        <w:rPr>
          <w:rFonts w:hint="eastAsia" w:ascii="仿宋_GB2312" w:hAnsi="ˎ̥" w:cs="宋体"/>
          <w:sz w:val="30"/>
          <w:szCs w:val="30"/>
        </w:rPr>
        <w:t>年</w:t>
      </w:r>
      <w:r>
        <w:rPr>
          <w:rFonts w:hint="eastAsia" w:ascii="仿宋_GB2312" w:hAnsi="ˎ̥" w:cs="宋体"/>
          <w:sz w:val="30"/>
          <w:szCs w:val="30"/>
          <w:lang w:val="en-US" w:eastAsia="zh-CN"/>
        </w:rPr>
        <w:t>上年结转结余</w:t>
      </w:r>
      <w:r>
        <w:rPr>
          <w:rFonts w:hint="eastAsia" w:ascii="仿宋_GB2312" w:hAnsi="ˎ̥" w:cs="宋体"/>
          <w:sz w:val="30"/>
          <w:szCs w:val="30"/>
        </w:rPr>
        <w:t>增加，故预算</w:t>
      </w:r>
      <w:r>
        <w:rPr>
          <w:rFonts w:hint="eastAsia" w:ascii="仿宋_GB2312" w:hAnsi="ˎ̥" w:cs="宋体"/>
          <w:sz w:val="30"/>
          <w:szCs w:val="30"/>
          <w:lang w:val="en-US" w:eastAsia="zh-CN"/>
        </w:rPr>
        <w:t>增加</w:t>
      </w:r>
      <w:r>
        <w:rPr>
          <w:rFonts w:hint="eastAsia" w:ascii="仿宋_GB2312" w:hAnsi="ˎ̥" w:cs="宋体"/>
          <w:sz w:val="30"/>
          <w:szCs w:val="30"/>
        </w:rPr>
        <w:t xml:space="preserve"> 。</w:t>
      </w:r>
      <w:r>
        <w:rPr>
          <w:rFonts w:hint="eastAsia" w:ascii="仿宋_GB2312" w:hAnsi="ˎ̥" w:cs="宋体"/>
          <w:sz w:val="30"/>
          <w:szCs w:val="30"/>
        </w:rPr>
        <w:br w:type="textWrapping"/>
      </w:r>
      <w:r>
        <w:rPr>
          <w:rFonts w:hint="eastAsia" w:ascii="仿宋_GB2312" w:hAnsi="ˎ̥" w:cs="宋体"/>
          <w:sz w:val="30"/>
          <w:szCs w:val="30"/>
        </w:rPr>
        <w:t>　　（一）收入预算情况</w:t>
      </w:r>
      <w:r>
        <w:rPr>
          <w:rFonts w:hint="eastAsia" w:ascii="仿宋_GB2312" w:hAnsi="ˎ̥" w:cs="宋体"/>
          <w:sz w:val="30"/>
          <w:szCs w:val="30"/>
        </w:rPr>
        <w:br w:type="textWrapping"/>
      </w:r>
      <w:r>
        <w:rPr>
          <w:rFonts w:hint="eastAsia" w:ascii="仿宋_GB2312" w:hAnsi="ˎ̥" w:cs="宋体"/>
          <w:sz w:val="30"/>
          <w:szCs w:val="30"/>
        </w:rPr>
        <w:t>　州检察院</w:t>
      </w:r>
      <w:r>
        <w:rPr>
          <w:rFonts w:hint="eastAsia" w:ascii="仿宋_GB2312" w:hAnsi="ˎ̥" w:cs="宋体"/>
          <w:sz w:val="30"/>
          <w:szCs w:val="30"/>
          <w:lang w:val="en-US" w:eastAsia="zh-CN"/>
        </w:rPr>
        <w:t>2020</w:t>
      </w:r>
      <w:r>
        <w:rPr>
          <w:rFonts w:hint="eastAsia" w:ascii="仿宋_GB2312" w:hAnsi="ˎ̥" w:cs="宋体"/>
          <w:sz w:val="30"/>
          <w:szCs w:val="30"/>
        </w:rPr>
        <w:t>年收入预算</w:t>
      </w:r>
      <w:r>
        <w:rPr>
          <w:rFonts w:hint="eastAsia" w:ascii="仿宋_GB2312" w:hAnsi="ˎ̥" w:cs="宋体"/>
          <w:sz w:val="30"/>
          <w:szCs w:val="30"/>
          <w:lang w:val="en-US" w:eastAsia="zh-CN"/>
        </w:rPr>
        <w:t>2515.34</w:t>
      </w:r>
      <w:r>
        <w:rPr>
          <w:rFonts w:hint="eastAsia" w:ascii="仿宋_GB2312" w:hAnsi="ˎ̥" w:cs="宋体"/>
          <w:sz w:val="30"/>
          <w:szCs w:val="30"/>
        </w:rPr>
        <w:t>万元，其中：上年结转</w:t>
      </w:r>
      <w:r>
        <w:rPr>
          <w:rFonts w:hint="eastAsia" w:ascii="仿宋_GB2312" w:hAnsi="ˎ̥" w:cs="宋体"/>
          <w:sz w:val="30"/>
          <w:szCs w:val="30"/>
          <w:lang w:val="en-US" w:eastAsia="zh-CN"/>
        </w:rPr>
        <w:t>489.95</w:t>
      </w:r>
      <w:r>
        <w:rPr>
          <w:rFonts w:hint="eastAsia" w:ascii="仿宋_GB2312" w:hAnsi="ˎ̥" w:cs="宋体"/>
          <w:sz w:val="30"/>
          <w:szCs w:val="30"/>
        </w:rPr>
        <w:t>万元，占1</w:t>
      </w:r>
      <w:r>
        <w:rPr>
          <w:rFonts w:hint="eastAsia" w:ascii="仿宋_GB2312" w:hAnsi="ˎ̥" w:cs="宋体"/>
          <w:sz w:val="30"/>
          <w:szCs w:val="30"/>
          <w:lang w:val="en-US" w:eastAsia="zh-CN"/>
        </w:rPr>
        <w:t>9</w:t>
      </w:r>
      <w:r>
        <w:rPr>
          <w:rFonts w:hint="eastAsia" w:ascii="仿宋_GB2312" w:hAnsi="ˎ̥" w:cs="宋体"/>
          <w:sz w:val="30"/>
          <w:szCs w:val="30"/>
        </w:rPr>
        <w:t>.48%；一般公共预算拨款收入</w:t>
      </w:r>
      <w:r>
        <w:rPr>
          <w:rFonts w:hint="eastAsia" w:ascii="仿宋_GB2312" w:hAnsi="ˎ̥" w:cs="宋体"/>
          <w:sz w:val="30"/>
          <w:szCs w:val="30"/>
          <w:lang w:val="en-US" w:eastAsia="zh-CN"/>
        </w:rPr>
        <w:t>2025.39</w:t>
      </w:r>
      <w:r>
        <w:rPr>
          <w:rFonts w:hint="eastAsia" w:ascii="仿宋_GB2312" w:hAnsi="ˎ̥" w:cs="宋体"/>
          <w:sz w:val="30"/>
          <w:szCs w:val="30"/>
        </w:rPr>
        <w:t>万元，占</w:t>
      </w:r>
      <w:r>
        <w:rPr>
          <w:rFonts w:hint="eastAsia" w:ascii="仿宋_GB2312" w:hAnsi="ˎ̥" w:cs="宋体"/>
          <w:sz w:val="30"/>
          <w:szCs w:val="30"/>
          <w:lang w:val="en-US" w:eastAsia="zh-CN"/>
        </w:rPr>
        <w:t>80.52</w:t>
      </w:r>
      <w:r>
        <w:rPr>
          <w:rFonts w:hint="eastAsia" w:ascii="仿宋_GB2312" w:hAnsi="ˎ̥" w:cs="宋体"/>
          <w:sz w:val="30"/>
          <w:szCs w:val="30"/>
        </w:rPr>
        <w:t>%；无事业收入；无其他收入。</w:t>
      </w:r>
      <w:r>
        <w:rPr>
          <w:rFonts w:hint="eastAsia" w:ascii="仿宋_GB2312" w:hAnsi="ˎ̥" w:cs="宋体"/>
          <w:sz w:val="30"/>
          <w:szCs w:val="30"/>
        </w:rPr>
        <w:br w:type="textWrapping"/>
      </w:r>
      <w:r>
        <w:rPr>
          <w:rFonts w:hint="eastAsia" w:ascii="仿宋_GB2312" w:hAnsi="ˎ̥" w:cs="宋体"/>
          <w:sz w:val="30"/>
          <w:szCs w:val="30"/>
        </w:rPr>
        <w:t>　　（二）支出预算情况</w:t>
      </w:r>
      <w:r>
        <w:rPr>
          <w:rFonts w:hint="eastAsia" w:ascii="仿宋_GB2312" w:hAnsi="ˎ̥" w:cs="宋体"/>
          <w:sz w:val="30"/>
          <w:szCs w:val="30"/>
        </w:rPr>
        <w:br w:type="textWrapping"/>
      </w:r>
      <w:r>
        <w:rPr>
          <w:rFonts w:hint="eastAsia" w:ascii="仿宋_GB2312" w:hAnsi="ˎ̥" w:cs="宋体"/>
          <w:sz w:val="30"/>
          <w:szCs w:val="30"/>
        </w:rPr>
        <w:t xml:space="preserve">   州检察院</w:t>
      </w:r>
      <w:r>
        <w:rPr>
          <w:rFonts w:hint="eastAsia" w:ascii="仿宋_GB2312" w:hAnsi="ˎ̥" w:cs="宋体"/>
          <w:sz w:val="30"/>
          <w:szCs w:val="30"/>
          <w:lang w:val="en-US" w:eastAsia="zh-CN"/>
        </w:rPr>
        <w:t>2020</w:t>
      </w:r>
      <w:r>
        <w:rPr>
          <w:rFonts w:hint="eastAsia" w:ascii="仿宋_GB2312" w:hAnsi="ˎ̥" w:cs="宋体"/>
          <w:sz w:val="30"/>
          <w:szCs w:val="30"/>
        </w:rPr>
        <w:t>年支出预算</w:t>
      </w:r>
      <w:r>
        <w:rPr>
          <w:rFonts w:hint="eastAsia" w:ascii="仿宋_GB2312" w:hAnsi="ˎ̥" w:cs="宋体"/>
          <w:sz w:val="30"/>
          <w:szCs w:val="30"/>
          <w:lang w:val="en-US" w:eastAsia="zh-CN"/>
        </w:rPr>
        <w:t>2515.34</w:t>
      </w:r>
      <w:r>
        <w:rPr>
          <w:rFonts w:hint="eastAsia" w:ascii="仿宋_GB2312" w:hAnsi="ˎ̥" w:cs="宋体"/>
          <w:sz w:val="30"/>
          <w:szCs w:val="30"/>
        </w:rPr>
        <w:t>万元，其中：基本支出</w:t>
      </w:r>
      <w:r>
        <w:rPr>
          <w:rFonts w:hint="eastAsia" w:ascii="仿宋_GB2312" w:hAnsi="ˎ̥" w:cs="宋体"/>
          <w:sz w:val="30"/>
          <w:szCs w:val="30"/>
          <w:lang w:val="en-US" w:eastAsia="zh-CN"/>
        </w:rPr>
        <w:t>1686.05</w:t>
      </w:r>
      <w:r>
        <w:rPr>
          <w:rFonts w:hint="eastAsia" w:ascii="仿宋_GB2312" w:hAnsi="ˎ̥" w:cs="宋体"/>
          <w:sz w:val="30"/>
          <w:szCs w:val="30"/>
        </w:rPr>
        <w:t>万元，占</w:t>
      </w:r>
      <w:r>
        <w:rPr>
          <w:rFonts w:hint="eastAsia" w:ascii="仿宋_GB2312" w:hAnsi="ˎ̥" w:cs="宋体"/>
          <w:sz w:val="30"/>
          <w:szCs w:val="30"/>
          <w:lang w:val="en-US" w:eastAsia="zh-CN"/>
        </w:rPr>
        <w:t>67.03</w:t>
      </w:r>
      <w:r>
        <w:rPr>
          <w:rFonts w:hint="eastAsia" w:ascii="仿宋_GB2312" w:hAnsi="ˎ̥" w:cs="宋体"/>
          <w:sz w:val="30"/>
          <w:szCs w:val="30"/>
        </w:rPr>
        <w:t>%；项目支出</w:t>
      </w:r>
      <w:r>
        <w:rPr>
          <w:rFonts w:hint="eastAsia" w:ascii="仿宋_GB2312" w:hAnsi="ˎ̥" w:cs="宋体"/>
          <w:sz w:val="30"/>
          <w:szCs w:val="30"/>
          <w:lang w:val="en-US" w:eastAsia="zh-CN"/>
        </w:rPr>
        <w:t>829.3</w:t>
      </w:r>
      <w:r>
        <w:rPr>
          <w:rFonts w:hint="eastAsia" w:ascii="仿宋_GB2312" w:hAnsi="ˎ̥" w:cs="宋体"/>
          <w:sz w:val="30"/>
          <w:szCs w:val="30"/>
        </w:rPr>
        <w:t>万元，占</w:t>
      </w:r>
      <w:r>
        <w:rPr>
          <w:rFonts w:hint="eastAsia" w:ascii="仿宋_GB2312" w:hAnsi="ˎ̥" w:cs="宋体"/>
          <w:sz w:val="30"/>
          <w:szCs w:val="30"/>
          <w:lang w:val="en-US" w:eastAsia="zh-CN"/>
        </w:rPr>
        <w:t>32.97</w:t>
      </w:r>
      <w:r>
        <w:rPr>
          <w:rFonts w:hint="eastAsia" w:ascii="仿宋_GB2312" w:hAnsi="ˎ̥" w:cs="宋体"/>
          <w:sz w:val="30"/>
          <w:szCs w:val="30"/>
        </w:rPr>
        <w:t>%　。</w:t>
      </w:r>
      <w:r>
        <w:rPr>
          <w:rFonts w:hint="eastAsia" w:ascii="仿宋_GB2312" w:hAnsi="ˎ̥" w:cs="宋体"/>
          <w:sz w:val="30"/>
          <w:szCs w:val="30"/>
        </w:rPr>
        <w:br w:type="textWrapping"/>
      </w:r>
      <w:r>
        <w:rPr>
          <w:rFonts w:hint="eastAsia" w:ascii="仿宋_GB2312" w:hAnsi="ˎ̥" w:cs="宋体"/>
          <w:b/>
          <w:bCs/>
          <w:sz w:val="30"/>
          <w:szCs w:val="30"/>
        </w:rPr>
        <w:t>　　四、财政拨款收支预算情况说明</w:t>
      </w:r>
      <w:r>
        <w:rPr>
          <w:rFonts w:hint="eastAsia" w:ascii="仿宋_GB2312" w:hAnsi="ˎ̥" w:cs="宋体"/>
          <w:sz w:val="30"/>
          <w:szCs w:val="30"/>
        </w:rPr>
        <w:br w:type="textWrapping"/>
      </w:r>
      <w:r>
        <w:rPr>
          <w:rFonts w:hint="eastAsia" w:ascii="仿宋_GB2312" w:hAnsi="ˎ̥" w:cs="宋体"/>
          <w:sz w:val="30"/>
          <w:szCs w:val="30"/>
        </w:rPr>
        <w:t>　　阿坝州人民检察院</w:t>
      </w:r>
      <w:r>
        <w:rPr>
          <w:rFonts w:hint="eastAsia" w:ascii="仿宋_GB2312" w:hAnsi="ˎ̥" w:cs="宋体"/>
          <w:sz w:val="30"/>
          <w:szCs w:val="30"/>
          <w:lang w:val="en-US" w:eastAsia="zh-CN"/>
        </w:rPr>
        <w:t>2020</w:t>
      </w:r>
      <w:r>
        <w:rPr>
          <w:rFonts w:hint="eastAsia" w:ascii="仿宋_GB2312" w:hAnsi="ˎ̥" w:cs="宋体"/>
          <w:sz w:val="30"/>
          <w:szCs w:val="30"/>
        </w:rPr>
        <w:t>年财政拨款收支总预算</w:t>
      </w:r>
      <w:r>
        <w:rPr>
          <w:rFonts w:hint="eastAsia" w:ascii="仿宋_GB2312" w:hAnsi="ˎ̥" w:cs="宋体"/>
          <w:sz w:val="30"/>
          <w:szCs w:val="30"/>
          <w:lang w:val="en-US" w:eastAsia="zh-CN"/>
        </w:rPr>
        <w:t>2515.34</w:t>
      </w:r>
      <w:r>
        <w:rPr>
          <w:rFonts w:hint="eastAsia" w:ascii="仿宋_GB2312" w:hAnsi="ˎ̥" w:cs="宋体"/>
          <w:sz w:val="30"/>
          <w:szCs w:val="30"/>
        </w:rPr>
        <w:t>万元,比20</w:t>
      </w:r>
      <w:r>
        <w:rPr>
          <w:rFonts w:hint="eastAsia" w:ascii="仿宋_GB2312" w:hAnsi="ˎ̥" w:cs="宋体"/>
          <w:sz w:val="30"/>
          <w:szCs w:val="30"/>
          <w:lang w:val="en-US" w:eastAsia="zh-CN"/>
        </w:rPr>
        <w:t>19</w:t>
      </w:r>
      <w:r>
        <w:rPr>
          <w:rFonts w:hint="eastAsia" w:ascii="仿宋_GB2312" w:hAnsi="ˎ̥" w:cs="宋体"/>
          <w:sz w:val="30"/>
          <w:szCs w:val="30"/>
        </w:rPr>
        <w:t>年财政拨款收支总预算增加</w:t>
      </w:r>
      <w:r>
        <w:rPr>
          <w:rFonts w:hint="eastAsia" w:ascii="仿宋_GB2312" w:hAnsi="ˎ̥" w:cs="宋体"/>
          <w:sz w:val="30"/>
          <w:szCs w:val="30"/>
          <w:lang w:val="en-US" w:eastAsia="zh-CN"/>
        </w:rPr>
        <w:t>16.84</w:t>
      </w:r>
      <w:r>
        <w:rPr>
          <w:rFonts w:hint="eastAsia" w:ascii="仿宋_GB2312" w:hAnsi="ˎ̥" w:cs="宋体"/>
          <w:sz w:val="30"/>
          <w:szCs w:val="30"/>
        </w:rPr>
        <w:t>万元，主要原因:我院20</w:t>
      </w:r>
      <w:r>
        <w:rPr>
          <w:rFonts w:hint="eastAsia" w:ascii="仿宋_GB2312" w:hAnsi="ˎ̥" w:cs="宋体"/>
          <w:sz w:val="30"/>
          <w:szCs w:val="30"/>
          <w:lang w:val="en-US" w:eastAsia="zh-CN"/>
        </w:rPr>
        <w:t>20</w:t>
      </w:r>
      <w:r>
        <w:rPr>
          <w:rFonts w:hint="eastAsia" w:ascii="仿宋_GB2312" w:hAnsi="ˎ̥" w:cs="宋体"/>
          <w:sz w:val="30"/>
          <w:szCs w:val="30"/>
        </w:rPr>
        <w:t>年</w:t>
      </w:r>
      <w:r>
        <w:rPr>
          <w:rFonts w:hint="eastAsia" w:ascii="仿宋_GB2312" w:hAnsi="ˎ̥" w:cs="宋体"/>
          <w:sz w:val="30"/>
          <w:szCs w:val="30"/>
          <w:lang w:val="en-US" w:eastAsia="zh-CN"/>
        </w:rPr>
        <w:t>上年结转结余</w:t>
      </w:r>
      <w:r>
        <w:rPr>
          <w:rFonts w:hint="eastAsia" w:ascii="仿宋_GB2312" w:hAnsi="ˎ̥" w:cs="宋体"/>
          <w:sz w:val="30"/>
          <w:szCs w:val="30"/>
        </w:rPr>
        <w:t>增加。收入包括：本年一般公共预算拨款收入</w:t>
      </w:r>
      <w:r>
        <w:rPr>
          <w:rFonts w:hint="eastAsia" w:ascii="仿宋_GB2312" w:hAnsi="ˎ̥" w:cs="宋体"/>
          <w:sz w:val="30"/>
          <w:szCs w:val="30"/>
          <w:lang w:val="en-US" w:eastAsia="zh-CN"/>
        </w:rPr>
        <w:t>2025.39</w:t>
      </w:r>
      <w:r>
        <w:rPr>
          <w:rFonts w:hint="eastAsia" w:ascii="仿宋_GB2312" w:hAnsi="ˎ̥" w:cs="宋体"/>
          <w:sz w:val="30"/>
          <w:szCs w:val="30"/>
        </w:rPr>
        <w:t>万元，上年结转一般公共预算收入</w:t>
      </w:r>
      <w:r>
        <w:rPr>
          <w:rFonts w:hint="eastAsia" w:ascii="仿宋_GB2312" w:hAnsi="ˎ̥" w:cs="宋体"/>
          <w:sz w:val="30"/>
          <w:szCs w:val="30"/>
          <w:lang w:val="en-US" w:eastAsia="zh-CN"/>
        </w:rPr>
        <w:t>489.95</w:t>
      </w:r>
      <w:r>
        <w:rPr>
          <w:rFonts w:hint="eastAsia" w:ascii="仿宋_GB2312" w:hAnsi="ˎ̥" w:cs="宋体"/>
          <w:sz w:val="30"/>
          <w:szCs w:val="30"/>
        </w:rPr>
        <w:t>万元；</w:t>
      </w:r>
      <w:r>
        <w:rPr>
          <w:rFonts w:hint="eastAsia" w:ascii="仿宋_GB2312" w:hAnsi="ˎ̥" w:cs="宋体"/>
          <w:sz w:val="30"/>
          <w:szCs w:val="30"/>
        </w:rPr>
        <w:br w:type="textWrapping"/>
      </w:r>
      <w:r>
        <w:rPr>
          <w:rFonts w:hint="eastAsia" w:ascii="仿宋_GB2312" w:hAnsi="ˎ̥" w:cs="宋体"/>
          <w:sz w:val="30"/>
          <w:szCs w:val="30"/>
        </w:rPr>
        <w:t>　　支出包括：一般公共服务支出</w:t>
      </w:r>
      <w:r>
        <w:rPr>
          <w:rFonts w:hint="eastAsia" w:ascii="仿宋_GB2312" w:hAnsi="ˎ̥" w:cs="宋体"/>
          <w:sz w:val="30"/>
          <w:szCs w:val="30"/>
          <w:lang w:val="en-US" w:eastAsia="zh-CN"/>
        </w:rPr>
        <w:t>34.17</w:t>
      </w:r>
      <w:r>
        <w:rPr>
          <w:rFonts w:hint="eastAsia" w:ascii="仿宋_GB2312" w:hAnsi="ˎ̥" w:cs="宋体"/>
          <w:sz w:val="30"/>
          <w:szCs w:val="30"/>
        </w:rPr>
        <w:t>万元，公共安全支出</w:t>
      </w:r>
      <w:r>
        <w:rPr>
          <w:rFonts w:hint="eastAsia" w:ascii="仿宋_GB2312" w:hAnsi="ˎ̥" w:cs="宋体"/>
          <w:sz w:val="30"/>
          <w:szCs w:val="30"/>
          <w:lang w:val="en-US" w:eastAsia="zh-CN"/>
        </w:rPr>
        <w:t>2059.07</w:t>
      </w:r>
      <w:r>
        <w:rPr>
          <w:rFonts w:hint="eastAsia" w:ascii="仿宋_GB2312" w:hAnsi="ˎ̥" w:cs="宋体"/>
          <w:sz w:val="30"/>
          <w:szCs w:val="30"/>
        </w:rPr>
        <w:t>万元，社会保障和就业支出201.6万元，卫生健康支出</w:t>
      </w:r>
      <w:r>
        <w:rPr>
          <w:rFonts w:hint="eastAsia" w:ascii="仿宋_GB2312" w:hAnsi="ˎ̥" w:cs="宋体"/>
          <w:sz w:val="30"/>
          <w:szCs w:val="30"/>
          <w:lang w:val="en-US" w:eastAsia="zh-CN"/>
        </w:rPr>
        <w:t>66.62</w:t>
      </w:r>
      <w:r>
        <w:rPr>
          <w:rFonts w:hint="eastAsia" w:ascii="仿宋_GB2312" w:hAnsi="ˎ̥" w:cs="宋体"/>
          <w:sz w:val="30"/>
          <w:szCs w:val="30"/>
        </w:rPr>
        <w:t>万元，住房保障支出</w:t>
      </w:r>
      <w:r>
        <w:rPr>
          <w:rFonts w:hint="eastAsia" w:ascii="仿宋_GB2312" w:hAnsi="ˎ̥" w:cs="宋体"/>
          <w:sz w:val="30"/>
          <w:szCs w:val="30"/>
          <w:lang w:val="en-US" w:eastAsia="zh-CN"/>
        </w:rPr>
        <w:t>153.88</w:t>
      </w:r>
      <w:r>
        <w:rPr>
          <w:rFonts w:hint="eastAsia" w:ascii="仿宋_GB2312" w:hAnsi="ˎ̥" w:cs="宋体"/>
          <w:sz w:val="30"/>
          <w:szCs w:val="30"/>
        </w:rPr>
        <w:t>万元。</w:t>
      </w:r>
      <w:r>
        <w:rPr>
          <w:rFonts w:hint="eastAsia" w:ascii="仿宋_GB2312" w:hAnsi="ˎ̥" w:cs="宋体"/>
          <w:sz w:val="30"/>
          <w:szCs w:val="30"/>
        </w:rPr>
        <w:br w:type="textWrapping"/>
      </w:r>
      <w:r>
        <w:rPr>
          <w:rFonts w:hint="eastAsia" w:ascii="仿宋_GB2312" w:hAnsi="ˎ̥" w:cs="宋体"/>
          <w:b/>
          <w:bCs/>
          <w:sz w:val="30"/>
          <w:szCs w:val="30"/>
        </w:rPr>
        <w:t>　　五、一般公共预算当年拨款情况说明</w:t>
      </w:r>
      <w:r>
        <w:rPr>
          <w:rFonts w:hint="eastAsia" w:ascii="仿宋_GB2312" w:hAnsi="ˎ̥" w:cs="宋体"/>
          <w:sz w:val="30"/>
          <w:szCs w:val="30"/>
        </w:rPr>
        <w:br w:type="textWrapping"/>
      </w:r>
      <w:r>
        <w:rPr>
          <w:rFonts w:hint="eastAsia" w:ascii="仿宋_GB2312" w:hAnsi="ˎ̥" w:cs="宋体"/>
          <w:sz w:val="30"/>
          <w:szCs w:val="30"/>
        </w:rPr>
        <w:t>　　（一）一般公共预算当年拨款规模变化情况</w:t>
      </w:r>
      <w:r>
        <w:rPr>
          <w:rFonts w:hint="eastAsia" w:ascii="仿宋_GB2312" w:hAnsi="ˎ̥" w:cs="宋体"/>
          <w:sz w:val="30"/>
          <w:szCs w:val="30"/>
        </w:rPr>
        <w:br w:type="textWrapping"/>
      </w:r>
      <w:r>
        <w:rPr>
          <w:rFonts w:hint="eastAsia" w:ascii="仿宋_GB2312" w:hAnsi="ˎ̥" w:cs="宋体"/>
          <w:sz w:val="30"/>
          <w:szCs w:val="30"/>
        </w:rPr>
        <w:t>　　阿坝州人民检察院</w:t>
      </w:r>
      <w:r>
        <w:rPr>
          <w:rFonts w:hint="eastAsia" w:ascii="仿宋_GB2312" w:hAnsi="ˎ̥" w:cs="宋体"/>
          <w:sz w:val="30"/>
          <w:szCs w:val="30"/>
          <w:lang w:val="en-US" w:eastAsia="zh-CN"/>
        </w:rPr>
        <w:t>2020</w:t>
      </w:r>
      <w:r>
        <w:rPr>
          <w:rFonts w:hint="eastAsia" w:ascii="仿宋_GB2312" w:hAnsi="ˎ̥" w:cs="宋体"/>
          <w:sz w:val="30"/>
          <w:szCs w:val="30"/>
        </w:rPr>
        <w:t>年一般公共预算当年拨款</w:t>
      </w:r>
      <w:r>
        <w:rPr>
          <w:rFonts w:hint="eastAsia" w:ascii="仿宋_GB2312" w:hAnsi="ˎ̥" w:cs="宋体"/>
          <w:sz w:val="30"/>
          <w:szCs w:val="30"/>
          <w:lang w:val="en-US" w:eastAsia="zh-CN"/>
        </w:rPr>
        <w:t>2025.4</w:t>
      </w:r>
      <w:r>
        <w:rPr>
          <w:rFonts w:hint="eastAsia" w:ascii="仿宋_GB2312" w:hAnsi="ˎ̥" w:cs="宋体"/>
          <w:sz w:val="30"/>
          <w:szCs w:val="30"/>
        </w:rPr>
        <w:t>万元，比201</w:t>
      </w:r>
      <w:r>
        <w:rPr>
          <w:rFonts w:hint="eastAsia" w:ascii="仿宋_GB2312" w:hAnsi="ˎ̥" w:cs="宋体"/>
          <w:sz w:val="30"/>
          <w:szCs w:val="30"/>
          <w:lang w:val="en-US" w:eastAsia="zh-CN"/>
        </w:rPr>
        <w:t>9</w:t>
      </w:r>
      <w:r>
        <w:rPr>
          <w:rFonts w:hint="eastAsia" w:ascii="仿宋_GB2312" w:hAnsi="ˎ̥" w:cs="宋体"/>
          <w:sz w:val="30"/>
          <w:szCs w:val="30"/>
        </w:rPr>
        <w:t>年预算数</w:t>
      </w:r>
      <w:r>
        <w:rPr>
          <w:rFonts w:hint="eastAsia" w:ascii="仿宋_GB2312" w:hAnsi="ˎ̥" w:cs="宋体"/>
          <w:sz w:val="30"/>
          <w:szCs w:val="30"/>
          <w:lang w:val="en-US" w:eastAsia="zh-CN"/>
        </w:rPr>
        <w:t>减少211.3</w:t>
      </w:r>
      <w:r>
        <w:rPr>
          <w:rFonts w:hint="eastAsia" w:ascii="仿宋_GB2312" w:hAnsi="ˎ̥" w:cs="宋体"/>
          <w:sz w:val="30"/>
          <w:szCs w:val="30"/>
        </w:rPr>
        <w:t>万元，主要是基本支出</w:t>
      </w:r>
      <w:r>
        <w:rPr>
          <w:rFonts w:hint="eastAsia" w:ascii="仿宋_GB2312" w:hAnsi="ˎ̥" w:cs="宋体"/>
          <w:sz w:val="30"/>
          <w:szCs w:val="30"/>
          <w:lang w:val="en-US" w:eastAsia="zh-CN"/>
        </w:rPr>
        <w:t>减少127.55</w:t>
      </w:r>
      <w:r>
        <w:rPr>
          <w:rFonts w:hint="eastAsia" w:ascii="仿宋_GB2312" w:hAnsi="ˎ̥" w:cs="宋体"/>
          <w:sz w:val="30"/>
          <w:szCs w:val="30"/>
        </w:rPr>
        <w:t>万元，项目支出增加</w:t>
      </w:r>
      <w:r>
        <w:rPr>
          <w:rFonts w:hint="eastAsia" w:ascii="仿宋_GB2312" w:hAnsi="ˎ̥" w:cs="宋体"/>
          <w:sz w:val="30"/>
          <w:szCs w:val="30"/>
          <w:lang w:val="en-US" w:eastAsia="zh-CN"/>
        </w:rPr>
        <w:t>406.2</w:t>
      </w:r>
      <w:r>
        <w:rPr>
          <w:rFonts w:hint="eastAsia" w:ascii="仿宋_GB2312" w:hAnsi="ˎ̥" w:cs="宋体"/>
          <w:sz w:val="30"/>
          <w:szCs w:val="30"/>
        </w:rPr>
        <w:t>万元，主要原因:1.基本支出</w:t>
      </w:r>
      <w:r>
        <w:rPr>
          <w:rFonts w:hint="eastAsia" w:ascii="仿宋_GB2312" w:hAnsi="ˎ̥" w:cs="宋体"/>
          <w:sz w:val="30"/>
          <w:szCs w:val="30"/>
          <w:lang w:val="en-US" w:eastAsia="zh-CN"/>
        </w:rPr>
        <w:t>减少</w:t>
      </w:r>
      <w:r>
        <w:rPr>
          <w:rFonts w:hint="eastAsia" w:ascii="仿宋_GB2312" w:hAnsi="ˎ̥" w:cs="宋体"/>
          <w:sz w:val="30"/>
          <w:szCs w:val="30"/>
        </w:rPr>
        <w:t>主要是我院人员经费</w:t>
      </w:r>
      <w:r>
        <w:rPr>
          <w:rFonts w:hint="eastAsia" w:ascii="仿宋_GB2312" w:hAnsi="ˎ̥" w:cs="宋体"/>
          <w:sz w:val="30"/>
          <w:szCs w:val="30"/>
          <w:lang w:val="en-US" w:eastAsia="zh-CN"/>
        </w:rPr>
        <w:t>减少</w:t>
      </w:r>
      <w:r>
        <w:rPr>
          <w:rFonts w:hint="eastAsia" w:ascii="仿宋_GB2312" w:hAnsi="ˎ̥" w:cs="宋体"/>
          <w:sz w:val="30"/>
          <w:szCs w:val="30"/>
        </w:rPr>
        <w:t>（</w:t>
      </w:r>
      <w:r>
        <w:rPr>
          <w:rFonts w:hint="eastAsia" w:ascii="仿宋_GB2312" w:hAnsi="ˎ̥" w:cs="宋体"/>
          <w:sz w:val="30"/>
          <w:szCs w:val="30"/>
          <w:lang w:val="en-US" w:eastAsia="zh-CN"/>
        </w:rPr>
        <w:t>司法改革转隶15名干警</w:t>
      </w:r>
      <w:r>
        <w:rPr>
          <w:rFonts w:hint="eastAsia" w:ascii="仿宋_GB2312" w:hAnsi="ˎ̥" w:cs="宋体"/>
          <w:sz w:val="30"/>
          <w:szCs w:val="30"/>
        </w:rPr>
        <w:t>工资</w:t>
      </w:r>
      <w:r>
        <w:rPr>
          <w:rFonts w:hint="eastAsia" w:ascii="仿宋_GB2312" w:hAnsi="ˎ̥" w:cs="宋体"/>
          <w:sz w:val="30"/>
          <w:szCs w:val="30"/>
          <w:lang w:eastAsia="zh-CN"/>
        </w:rPr>
        <w:t>、</w:t>
      </w:r>
      <w:r>
        <w:rPr>
          <w:rFonts w:hint="eastAsia" w:ascii="仿宋_GB2312" w:hAnsi="ˎ̥" w:cs="宋体"/>
          <w:sz w:val="30"/>
          <w:szCs w:val="30"/>
          <w:lang w:val="en-US" w:eastAsia="zh-CN"/>
        </w:rPr>
        <w:t>保险等</w:t>
      </w:r>
      <w:r>
        <w:rPr>
          <w:rFonts w:hint="eastAsia" w:ascii="仿宋_GB2312" w:hAnsi="ˎ̥" w:cs="宋体"/>
          <w:sz w:val="30"/>
          <w:szCs w:val="30"/>
        </w:rPr>
        <w:t>预算</w:t>
      </w:r>
      <w:r>
        <w:rPr>
          <w:rFonts w:hint="eastAsia" w:ascii="仿宋_GB2312" w:hAnsi="ˎ̥" w:cs="宋体"/>
          <w:sz w:val="30"/>
          <w:szCs w:val="30"/>
          <w:lang w:val="en-US" w:eastAsia="zh-CN"/>
        </w:rPr>
        <w:t>减少</w:t>
      </w:r>
      <w:r>
        <w:rPr>
          <w:rFonts w:hint="eastAsia" w:ascii="仿宋_GB2312" w:hAnsi="ˎ̥" w:cs="宋体"/>
          <w:sz w:val="30"/>
          <w:szCs w:val="30"/>
        </w:rPr>
        <w:t>），2.</w:t>
      </w:r>
      <w:r>
        <w:rPr>
          <w:rFonts w:hint="eastAsia" w:ascii="仿宋_GB2312" w:hAnsi="ˎ̥" w:cs="宋体"/>
          <w:sz w:val="30"/>
          <w:szCs w:val="30"/>
          <w:lang w:val="en-US" w:eastAsia="zh-CN"/>
        </w:rPr>
        <w:t>2020</w:t>
      </w:r>
      <w:r>
        <w:rPr>
          <w:rFonts w:hint="eastAsia" w:ascii="仿宋_GB2312" w:hAnsi="ˎ̥" w:cs="宋体"/>
          <w:sz w:val="30"/>
          <w:szCs w:val="30"/>
        </w:rPr>
        <w:t>年预算中项目预算增加。</w:t>
      </w:r>
      <w:r>
        <w:rPr>
          <w:rFonts w:hint="eastAsia" w:ascii="仿宋_GB2312" w:hAnsi="ˎ̥" w:cs="宋体"/>
          <w:sz w:val="30"/>
          <w:szCs w:val="30"/>
        </w:rPr>
        <w:br w:type="textWrapping"/>
      </w:r>
      <w:r>
        <w:rPr>
          <w:rFonts w:hint="eastAsia" w:ascii="仿宋_GB2312" w:hAnsi="ˎ̥" w:cs="宋体"/>
          <w:sz w:val="30"/>
          <w:szCs w:val="30"/>
        </w:rPr>
        <w:t>　　（二）一般公共预算当年拨款结构情况</w:t>
      </w:r>
      <w:r>
        <w:rPr>
          <w:rFonts w:hint="eastAsia" w:ascii="仿宋_GB2312" w:hAnsi="ˎ̥" w:cs="宋体"/>
          <w:sz w:val="30"/>
          <w:szCs w:val="30"/>
        </w:rPr>
        <w:br w:type="textWrapping"/>
      </w:r>
      <w:r>
        <w:rPr>
          <w:rFonts w:hint="eastAsia" w:ascii="仿宋_GB2312" w:hAnsi="ˎ̥" w:cs="宋体"/>
          <w:sz w:val="30"/>
          <w:szCs w:val="30"/>
        </w:rPr>
        <w:t>　　一般公共服务支出</w:t>
      </w:r>
      <w:r>
        <w:rPr>
          <w:rFonts w:hint="eastAsia" w:ascii="仿宋_GB2312" w:hAnsi="ˎ̥" w:cs="宋体"/>
          <w:sz w:val="30"/>
          <w:szCs w:val="30"/>
          <w:lang w:val="en-US" w:eastAsia="zh-CN"/>
        </w:rPr>
        <w:t>34.17</w:t>
      </w:r>
      <w:r>
        <w:rPr>
          <w:rFonts w:hint="eastAsia" w:ascii="仿宋_GB2312" w:hAnsi="ˎ̥" w:cs="宋体"/>
          <w:sz w:val="30"/>
          <w:szCs w:val="30"/>
        </w:rPr>
        <w:t>万元，占1.</w:t>
      </w:r>
      <w:r>
        <w:rPr>
          <w:rFonts w:hint="eastAsia" w:ascii="仿宋_GB2312" w:hAnsi="ˎ̥" w:cs="宋体"/>
          <w:sz w:val="30"/>
          <w:szCs w:val="30"/>
          <w:lang w:val="en-US" w:eastAsia="zh-CN"/>
        </w:rPr>
        <w:t>6</w:t>
      </w:r>
      <w:r>
        <w:rPr>
          <w:rFonts w:hint="eastAsia" w:ascii="仿宋_GB2312" w:hAnsi="ˎ̥" w:cs="宋体"/>
          <w:sz w:val="30"/>
          <w:szCs w:val="30"/>
        </w:rPr>
        <w:t>%；社会保障和就业支出201.6万元，占</w:t>
      </w:r>
      <w:r>
        <w:rPr>
          <w:rFonts w:hint="eastAsia" w:ascii="仿宋_GB2312" w:hAnsi="ˎ̥" w:cs="宋体"/>
          <w:sz w:val="30"/>
          <w:szCs w:val="30"/>
          <w:lang w:val="en-US" w:eastAsia="zh-CN"/>
        </w:rPr>
        <w:t>9.95</w:t>
      </w:r>
      <w:r>
        <w:rPr>
          <w:rFonts w:hint="eastAsia" w:ascii="仿宋_GB2312" w:hAnsi="ˎ̥" w:cs="宋体"/>
          <w:sz w:val="30"/>
          <w:szCs w:val="30"/>
        </w:rPr>
        <w:t>%；</w:t>
      </w:r>
      <w:r>
        <w:rPr>
          <w:rFonts w:hint="eastAsia" w:ascii="仿宋_GB2312" w:hAnsi="ˎ̥" w:cs="宋体"/>
          <w:sz w:val="30"/>
          <w:szCs w:val="30"/>
          <w:lang w:val="en-US" w:eastAsia="zh-CN"/>
        </w:rPr>
        <w:t>卫生健康</w:t>
      </w:r>
      <w:r>
        <w:rPr>
          <w:rFonts w:hint="eastAsia" w:ascii="仿宋_GB2312" w:hAnsi="ˎ̥" w:cs="宋体"/>
          <w:sz w:val="30"/>
          <w:szCs w:val="30"/>
        </w:rPr>
        <w:t>支出</w:t>
      </w:r>
      <w:r>
        <w:rPr>
          <w:rFonts w:hint="eastAsia" w:ascii="仿宋_GB2312" w:hAnsi="ˎ̥" w:cs="宋体"/>
          <w:sz w:val="30"/>
          <w:szCs w:val="30"/>
          <w:lang w:val="en-US" w:eastAsia="zh-CN"/>
        </w:rPr>
        <w:t>66.62</w:t>
      </w:r>
      <w:r>
        <w:rPr>
          <w:rFonts w:hint="eastAsia" w:ascii="仿宋_GB2312" w:hAnsi="ˎ̥" w:cs="宋体"/>
          <w:sz w:val="30"/>
          <w:szCs w:val="30"/>
        </w:rPr>
        <w:t>万元，占</w:t>
      </w:r>
      <w:r>
        <w:rPr>
          <w:rFonts w:hint="eastAsia" w:ascii="仿宋_GB2312" w:hAnsi="ˎ̥" w:cs="宋体"/>
          <w:sz w:val="30"/>
          <w:szCs w:val="30"/>
          <w:lang w:val="en-US" w:eastAsia="zh-CN"/>
        </w:rPr>
        <w:t>3.29</w:t>
      </w:r>
      <w:r>
        <w:rPr>
          <w:rFonts w:hint="eastAsia" w:ascii="仿宋_GB2312" w:hAnsi="ˎ̥" w:cs="宋体"/>
          <w:sz w:val="30"/>
          <w:szCs w:val="30"/>
        </w:rPr>
        <w:t>%；住房保障支出</w:t>
      </w:r>
      <w:r>
        <w:rPr>
          <w:rFonts w:hint="eastAsia" w:ascii="仿宋_GB2312" w:hAnsi="ˎ̥" w:cs="宋体"/>
          <w:sz w:val="30"/>
          <w:szCs w:val="30"/>
          <w:lang w:val="en-US" w:eastAsia="zh-CN"/>
        </w:rPr>
        <w:t>153.88</w:t>
      </w:r>
      <w:r>
        <w:rPr>
          <w:rFonts w:hint="eastAsia" w:ascii="仿宋_GB2312" w:hAnsi="ˎ̥" w:cs="宋体"/>
          <w:sz w:val="30"/>
          <w:szCs w:val="30"/>
        </w:rPr>
        <w:t>万元，占</w:t>
      </w:r>
      <w:r>
        <w:rPr>
          <w:rFonts w:hint="eastAsia" w:ascii="仿宋_GB2312" w:hAnsi="ˎ̥" w:cs="宋体"/>
          <w:sz w:val="30"/>
          <w:szCs w:val="30"/>
          <w:lang w:val="en-US" w:eastAsia="zh-CN"/>
        </w:rPr>
        <w:t>7.6</w:t>
      </w:r>
      <w:r>
        <w:rPr>
          <w:rFonts w:hint="eastAsia" w:ascii="仿宋_GB2312" w:hAnsi="ˎ̥" w:cs="宋体"/>
          <w:sz w:val="30"/>
          <w:szCs w:val="30"/>
        </w:rPr>
        <w:t>%。</w:t>
      </w:r>
      <w:r>
        <w:rPr>
          <w:rFonts w:hint="eastAsia" w:ascii="仿宋_GB2312" w:hAnsi="ˎ̥" w:cs="宋体"/>
          <w:sz w:val="30"/>
          <w:szCs w:val="30"/>
        </w:rPr>
        <w:br w:type="textWrapping"/>
      </w:r>
      <w:r>
        <w:rPr>
          <w:rFonts w:hint="eastAsia" w:ascii="仿宋_GB2312" w:hAnsi="ˎ̥" w:cs="宋体"/>
          <w:sz w:val="30"/>
          <w:szCs w:val="30"/>
        </w:rPr>
        <w:t>　　（三）一般公共预算当年拨款具体使用情况</w:t>
      </w:r>
      <w:r>
        <w:rPr>
          <w:rFonts w:hint="eastAsia" w:ascii="仿宋_GB2312" w:hAnsi="ˎ̥" w:cs="宋体"/>
          <w:sz w:val="30"/>
          <w:szCs w:val="30"/>
        </w:rPr>
        <w:br w:type="textWrapping"/>
      </w:r>
      <w:r>
        <w:rPr>
          <w:rFonts w:hint="eastAsia" w:ascii="仿宋_GB2312" w:hAnsi="ˎ̥" w:cs="宋体"/>
          <w:sz w:val="30"/>
          <w:szCs w:val="30"/>
        </w:rPr>
        <w:t>　　1．公共安全支出（204）检察（04）行政运行（01）20</w:t>
      </w:r>
      <w:r>
        <w:rPr>
          <w:rFonts w:hint="eastAsia" w:ascii="仿宋_GB2312" w:hAnsi="ˎ̥" w:cs="宋体"/>
          <w:sz w:val="30"/>
          <w:szCs w:val="30"/>
          <w:lang w:val="en-US" w:eastAsia="zh-CN"/>
        </w:rPr>
        <w:t>20</w:t>
      </w:r>
      <w:r>
        <w:rPr>
          <w:rFonts w:hint="eastAsia" w:ascii="仿宋_GB2312" w:hAnsi="ˎ̥" w:cs="宋体"/>
          <w:sz w:val="30"/>
          <w:szCs w:val="30"/>
        </w:rPr>
        <w:t>年预算数为</w:t>
      </w:r>
      <w:r>
        <w:rPr>
          <w:rFonts w:hint="eastAsia" w:ascii="仿宋_GB2312" w:hAnsi="ˎ̥" w:cs="宋体"/>
          <w:sz w:val="30"/>
          <w:szCs w:val="30"/>
          <w:lang w:val="en-US" w:eastAsia="zh-CN"/>
        </w:rPr>
        <w:t>2025.4</w:t>
      </w:r>
      <w:r>
        <w:rPr>
          <w:rFonts w:hint="eastAsia" w:ascii="仿宋_GB2312" w:hAnsi="ˎ̥" w:cs="宋体"/>
          <w:sz w:val="30"/>
          <w:szCs w:val="30"/>
        </w:rPr>
        <w:t>万元，主要用于 :工资福利支出</w:t>
      </w:r>
      <w:r>
        <w:rPr>
          <w:rFonts w:hint="eastAsia" w:ascii="仿宋_GB2312" w:hAnsi="ˎ̥" w:cs="宋体"/>
          <w:sz w:val="30"/>
          <w:szCs w:val="30"/>
          <w:lang w:val="en-US" w:eastAsia="zh-CN"/>
        </w:rPr>
        <w:t>1353.83</w:t>
      </w:r>
      <w:r>
        <w:rPr>
          <w:rFonts w:hint="eastAsia" w:ascii="仿宋_GB2312" w:hAnsi="ˎ̥" w:cs="宋体"/>
          <w:sz w:val="30"/>
          <w:szCs w:val="30"/>
        </w:rPr>
        <w:t>万元，主要保障单位在职职工工资发放，商品服务支出</w:t>
      </w:r>
      <w:r>
        <w:rPr>
          <w:rFonts w:hint="eastAsia" w:ascii="仿宋_GB2312" w:hAnsi="ˎ̥" w:cs="宋体"/>
          <w:sz w:val="30"/>
          <w:szCs w:val="30"/>
          <w:lang w:val="en-US" w:eastAsia="zh-CN"/>
        </w:rPr>
        <w:t>303.65</w:t>
      </w:r>
      <w:r>
        <w:rPr>
          <w:rFonts w:hint="eastAsia" w:ascii="仿宋_GB2312" w:hAnsi="ˎ̥" w:cs="宋体"/>
          <w:sz w:val="30"/>
          <w:szCs w:val="30"/>
        </w:rPr>
        <w:t>万元，主要用于机关正常运行，其他对个人家庭补助</w:t>
      </w:r>
      <w:r>
        <w:rPr>
          <w:rFonts w:hint="eastAsia" w:ascii="仿宋_GB2312" w:hAnsi="ˎ̥" w:cs="宋体"/>
          <w:sz w:val="30"/>
          <w:szCs w:val="30"/>
          <w:lang w:val="en-US" w:eastAsia="zh-CN"/>
        </w:rPr>
        <w:t>28.57</w:t>
      </w:r>
      <w:r>
        <w:rPr>
          <w:rFonts w:hint="eastAsia" w:ascii="仿宋_GB2312" w:hAnsi="ˎ̥" w:cs="宋体"/>
          <w:sz w:val="30"/>
          <w:szCs w:val="30"/>
        </w:rPr>
        <w:t>万元，主要用于离休人员工资和（离）退休人员活动费及遗属补助发放。</w:t>
      </w:r>
      <w:r>
        <w:rPr>
          <w:rFonts w:hint="eastAsia" w:ascii="仿宋_GB2312" w:hAnsi="ˎ̥" w:cs="宋体"/>
          <w:sz w:val="30"/>
          <w:szCs w:val="30"/>
        </w:rPr>
        <w:br w:type="textWrapping"/>
      </w:r>
      <w:r>
        <w:rPr>
          <w:rFonts w:hint="eastAsia" w:ascii="仿宋_GB2312" w:hAnsi="ˎ̥" w:cs="宋体"/>
          <w:sz w:val="30"/>
          <w:szCs w:val="30"/>
        </w:rPr>
        <w:t>　　2．社会保障和就业支出（208）行政事业单位离退休（05）        机关事业单位基本养老保险缴费支出（05）20</w:t>
      </w:r>
      <w:r>
        <w:rPr>
          <w:rFonts w:hint="eastAsia" w:ascii="仿宋_GB2312" w:hAnsi="ˎ̥" w:cs="宋体"/>
          <w:sz w:val="30"/>
          <w:szCs w:val="30"/>
          <w:lang w:val="en-US" w:eastAsia="zh-CN"/>
        </w:rPr>
        <w:t>20</w:t>
      </w:r>
      <w:r>
        <w:rPr>
          <w:rFonts w:hint="eastAsia" w:ascii="仿宋_GB2312" w:hAnsi="ˎ̥" w:cs="宋体"/>
          <w:sz w:val="30"/>
          <w:szCs w:val="30"/>
        </w:rPr>
        <w:t>年预算数为144万元，主要用于 :我院在职职工养老保险费缴纳。</w:t>
      </w:r>
    </w:p>
    <w:p>
      <w:pPr>
        <w:keepNext w:val="0"/>
        <w:keepLines w:val="0"/>
        <w:pageBreakBefore w:val="0"/>
        <w:kinsoku/>
        <w:wordWrap/>
        <w:overflowPunct/>
        <w:topLinePunct w:val="0"/>
        <w:bidi w:val="0"/>
        <w:spacing w:line="560" w:lineRule="exact"/>
        <w:textAlignment w:val="auto"/>
        <w:rPr>
          <w:rFonts w:ascii="宋体" w:hAnsi="宋体" w:eastAsia="宋体" w:cs="宋体"/>
          <w:kern w:val="0"/>
          <w:sz w:val="18"/>
          <w:szCs w:val="18"/>
        </w:rPr>
      </w:pPr>
      <w:r>
        <w:rPr>
          <w:rFonts w:hint="eastAsia" w:ascii="仿宋_GB2312" w:hAnsi="ˎ̥" w:cs="宋体"/>
          <w:sz w:val="30"/>
          <w:szCs w:val="30"/>
        </w:rPr>
        <w:t xml:space="preserve"> </w:t>
      </w:r>
      <w:r>
        <w:rPr>
          <w:rFonts w:hint="eastAsia" w:ascii="仿宋_GB2312" w:hAnsi="ˎ̥" w:eastAsia="仿宋_GB2312" w:cs="宋体"/>
          <w:sz w:val="30"/>
          <w:szCs w:val="30"/>
        </w:rPr>
        <w:t>3．</w:t>
      </w:r>
      <w:r>
        <w:rPr>
          <w:rFonts w:hint="eastAsia" w:ascii="仿宋_GB2312" w:hAnsi="ˎ̥" w:cs="宋体"/>
          <w:sz w:val="30"/>
          <w:szCs w:val="30"/>
        </w:rPr>
        <w:t>社会保障和就业支出</w:t>
      </w:r>
      <w:r>
        <w:rPr>
          <w:rFonts w:ascii="仿宋_GB2312" w:hAnsi="ˎ̥" w:cs="宋体"/>
          <w:sz w:val="30"/>
          <w:szCs w:val="30"/>
        </w:rPr>
        <w:t>（</w:t>
      </w:r>
      <w:r>
        <w:rPr>
          <w:rFonts w:hint="eastAsia" w:ascii="仿宋_GB2312" w:hAnsi="ˎ̥" w:cs="宋体"/>
          <w:sz w:val="30"/>
          <w:szCs w:val="30"/>
        </w:rPr>
        <w:t>208</w:t>
      </w:r>
      <w:r>
        <w:rPr>
          <w:rFonts w:ascii="仿宋_GB2312" w:hAnsi="ˎ̥" w:cs="宋体"/>
          <w:sz w:val="30"/>
          <w:szCs w:val="30"/>
        </w:rPr>
        <w:t>）</w:t>
      </w:r>
      <w:r>
        <w:rPr>
          <w:rFonts w:hint="eastAsia" w:ascii="仿宋_GB2312" w:hAnsi="ˎ̥" w:cs="宋体"/>
          <w:sz w:val="30"/>
          <w:szCs w:val="30"/>
        </w:rPr>
        <w:t>行政事业单位离退休</w:t>
      </w:r>
      <w:r>
        <w:rPr>
          <w:rFonts w:ascii="仿宋_GB2312" w:hAnsi="ˎ̥" w:cs="宋体"/>
          <w:sz w:val="30"/>
          <w:szCs w:val="30"/>
        </w:rPr>
        <w:t>（</w:t>
      </w:r>
      <w:r>
        <w:rPr>
          <w:rFonts w:hint="eastAsia" w:ascii="仿宋_GB2312" w:hAnsi="ˎ̥" w:cs="宋体"/>
          <w:sz w:val="30"/>
          <w:szCs w:val="30"/>
        </w:rPr>
        <w:t>05</w:t>
      </w:r>
      <w:r>
        <w:rPr>
          <w:rFonts w:ascii="仿宋_GB2312" w:hAnsi="ˎ̥" w:cs="宋体"/>
          <w:sz w:val="30"/>
          <w:szCs w:val="30"/>
        </w:rPr>
        <w:t>）</w:t>
      </w:r>
      <w:r>
        <w:rPr>
          <w:rFonts w:hint="eastAsia" w:ascii="仿宋_GB2312" w:hAnsi="ˎ̥" w:cs="宋体"/>
          <w:sz w:val="30"/>
          <w:szCs w:val="30"/>
        </w:rPr>
        <w:t xml:space="preserve">        </w:t>
      </w:r>
      <w:r>
        <w:rPr>
          <w:rFonts w:hint="eastAsia" w:ascii="宋体" w:hAnsi="宋体" w:eastAsia="宋体" w:cs="宋体"/>
          <w:kern w:val="0"/>
          <w:sz w:val="18"/>
          <w:szCs w:val="18"/>
        </w:rPr>
        <w:t xml:space="preserve">        </w:t>
      </w:r>
      <w:r>
        <w:rPr>
          <w:rFonts w:hint="eastAsia" w:ascii="仿宋_GB2312" w:hAnsi="ˎ̥" w:cs="宋体"/>
          <w:sz w:val="30"/>
          <w:szCs w:val="30"/>
        </w:rPr>
        <w:t>机关事业单位职业年金缴费支出</w:t>
      </w:r>
      <w:r>
        <w:rPr>
          <w:rFonts w:ascii="仿宋_GB2312" w:hAnsi="ˎ̥" w:cs="宋体"/>
          <w:sz w:val="30"/>
          <w:szCs w:val="30"/>
        </w:rPr>
        <w:t>（</w:t>
      </w:r>
      <w:r>
        <w:rPr>
          <w:rFonts w:hint="eastAsia" w:ascii="仿宋_GB2312" w:hAnsi="ˎ̥" w:cs="宋体"/>
          <w:sz w:val="30"/>
          <w:szCs w:val="30"/>
        </w:rPr>
        <w:t>06</w:t>
      </w:r>
      <w:r>
        <w:rPr>
          <w:rFonts w:ascii="仿宋_GB2312" w:hAnsi="ˎ̥" w:cs="宋体"/>
          <w:sz w:val="30"/>
          <w:szCs w:val="30"/>
        </w:rPr>
        <w:t>）201</w:t>
      </w:r>
      <w:r>
        <w:rPr>
          <w:rFonts w:hint="eastAsia" w:ascii="仿宋_GB2312" w:hAnsi="ˎ̥" w:cs="宋体"/>
          <w:sz w:val="30"/>
          <w:szCs w:val="30"/>
        </w:rPr>
        <w:t>9</w:t>
      </w:r>
      <w:r>
        <w:rPr>
          <w:rFonts w:ascii="仿宋_GB2312" w:hAnsi="ˎ̥" w:cs="宋体"/>
          <w:sz w:val="30"/>
          <w:szCs w:val="30"/>
        </w:rPr>
        <w:t>年预算数为</w:t>
      </w:r>
      <w:r>
        <w:rPr>
          <w:rFonts w:hint="eastAsia" w:ascii="仿宋_GB2312" w:hAnsi="ˎ̥" w:cs="宋体"/>
          <w:sz w:val="30"/>
          <w:szCs w:val="30"/>
          <w:lang w:val="en-US" w:eastAsia="zh-CN"/>
        </w:rPr>
        <w:t>57.6</w:t>
      </w:r>
      <w:r>
        <w:rPr>
          <w:rFonts w:ascii="仿宋_GB2312" w:hAnsi="ˎ̥" w:cs="宋体"/>
          <w:sz w:val="30"/>
          <w:szCs w:val="30"/>
        </w:rPr>
        <w:t>万元，主要用于</w:t>
      </w:r>
      <w:r>
        <w:rPr>
          <w:rFonts w:hint="eastAsia" w:ascii="仿宋_GB2312" w:hAnsi="ˎ̥" w:cs="宋体"/>
          <w:sz w:val="30"/>
          <w:szCs w:val="30"/>
        </w:rPr>
        <w:t xml:space="preserve"> :我院在职职工职业年金缴纳</w:t>
      </w:r>
    </w:p>
    <w:p>
      <w:pPr>
        <w:pStyle w:val="2"/>
        <w:keepNext w:val="0"/>
        <w:keepLines w:val="0"/>
        <w:pageBreakBefore w:val="0"/>
        <w:kinsoku/>
        <w:wordWrap/>
        <w:overflowPunct/>
        <w:topLinePunct w:val="0"/>
        <w:bidi w:val="0"/>
        <w:spacing w:line="560" w:lineRule="exact"/>
        <w:ind w:firstLine="592" w:firstLineChars="200"/>
        <w:textAlignment w:val="auto"/>
        <w:rPr>
          <w:rFonts w:hint="eastAsia" w:ascii="仿宋_GB2312" w:hAnsi="ˎ̥" w:cs="宋体"/>
          <w:sz w:val="30"/>
          <w:szCs w:val="30"/>
        </w:rPr>
      </w:pPr>
      <w:r>
        <w:rPr>
          <w:rFonts w:hint="eastAsia" w:ascii="仿宋_GB2312" w:hAnsi="ˎ̥" w:cs="宋体"/>
          <w:sz w:val="30"/>
          <w:szCs w:val="30"/>
        </w:rPr>
        <w:t>　4．医疗卫生与计划生育支出（210）行政事业单位医疗（11）        行政单位医疗（01）2019年预算数为</w:t>
      </w:r>
      <w:r>
        <w:rPr>
          <w:rFonts w:hint="eastAsia" w:ascii="仿宋_GB2312" w:hAnsi="ˎ̥" w:cs="宋体"/>
          <w:sz w:val="30"/>
          <w:szCs w:val="30"/>
          <w:lang w:val="en-US" w:eastAsia="zh-CN"/>
        </w:rPr>
        <w:t>66.62</w:t>
      </w:r>
      <w:r>
        <w:rPr>
          <w:rFonts w:hint="eastAsia" w:ascii="仿宋_GB2312" w:hAnsi="ˎ̥" w:cs="宋体"/>
          <w:sz w:val="30"/>
          <w:szCs w:val="30"/>
        </w:rPr>
        <w:t>万元，主要用于 :我院在职职工医疗保险缴纳</w:t>
      </w:r>
    </w:p>
    <w:p>
      <w:pPr>
        <w:pStyle w:val="2"/>
        <w:keepNext w:val="0"/>
        <w:keepLines w:val="0"/>
        <w:pageBreakBefore w:val="0"/>
        <w:kinsoku/>
        <w:wordWrap/>
        <w:overflowPunct/>
        <w:topLinePunct w:val="0"/>
        <w:bidi w:val="0"/>
        <w:spacing w:line="560" w:lineRule="exact"/>
        <w:ind w:firstLine="888" w:firstLineChars="300"/>
        <w:textAlignment w:val="auto"/>
        <w:rPr>
          <w:rFonts w:hint="eastAsia" w:ascii="仿宋_GB2312" w:hAnsi="ˎ̥" w:cs="宋体"/>
          <w:sz w:val="30"/>
          <w:szCs w:val="30"/>
        </w:rPr>
      </w:pPr>
      <w:r>
        <w:rPr>
          <w:rFonts w:hint="eastAsia" w:ascii="仿宋_GB2312" w:hAnsi="ˎ̥" w:cs="宋体"/>
          <w:sz w:val="30"/>
          <w:szCs w:val="30"/>
        </w:rPr>
        <w:t>5.医疗卫生与计划生育支出（210）行政事业单位医疗（11）        公务员医疗补助（03）2019年预算数为</w:t>
      </w:r>
      <w:r>
        <w:rPr>
          <w:rFonts w:hint="eastAsia" w:ascii="仿宋_GB2312" w:hAnsi="ˎ̥" w:cs="宋体"/>
          <w:sz w:val="30"/>
          <w:szCs w:val="30"/>
          <w:lang w:val="en-US" w:eastAsia="zh-CN"/>
        </w:rPr>
        <w:t>9.4</w:t>
      </w:r>
      <w:r>
        <w:rPr>
          <w:rFonts w:hint="eastAsia" w:ascii="仿宋_GB2312" w:hAnsi="ˎ̥" w:cs="宋体"/>
          <w:sz w:val="30"/>
          <w:szCs w:val="30"/>
        </w:rPr>
        <w:t>万元，主要用于 :我院在公务员医疗补助缴纳</w:t>
      </w:r>
    </w:p>
    <w:p>
      <w:pPr>
        <w:pStyle w:val="2"/>
        <w:keepNext w:val="0"/>
        <w:keepLines w:val="0"/>
        <w:pageBreakBefore w:val="0"/>
        <w:kinsoku/>
        <w:wordWrap/>
        <w:overflowPunct/>
        <w:topLinePunct w:val="0"/>
        <w:bidi w:val="0"/>
        <w:spacing w:line="560" w:lineRule="exact"/>
        <w:ind w:firstLine="592" w:firstLineChars="200"/>
        <w:textAlignment w:val="auto"/>
        <w:rPr>
          <w:rFonts w:hint="eastAsia" w:ascii="仿宋_GB2312" w:hAnsi="ˎ̥" w:cs="宋体"/>
          <w:sz w:val="30"/>
          <w:szCs w:val="30"/>
        </w:rPr>
      </w:pPr>
      <w:r>
        <w:rPr>
          <w:rFonts w:hint="eastAsia" w:ascii="仿宋_GB2312" w:hAnsi="ˎ̥" w:cs="宋体"/>
          <w:sz w:val="30"/>
          <w:szCs w:val="30"/>
        </w:rPr>
        <w:t>　6.住房保障支出（210）住房改革支出（11）住房公积金（01）2019年预算数为</w:t>
      </w:r>
      <w:r>
        <w:rPr>
          <w:rFonts w:hint="eastAsia" w:ascii="仿宋_GB2312" w:hAnsi="ˎ̥" w:cs="宋体"/>
          <w:sz w:val="30"/>
          <w:szCs w:val="30"/>
          <w:lang w:val="en-US" w:eastAsia="zh-CN"/>
        </w:rPr>
        <w:t>153.88</w:t>
      </w:r>
      <w:r>
        <w:rPr>
          <w:rFonts w:hint="eastAsia" w:ascii="仿宋_GB2312" w:hAnsi="ˎ̥" w:cs="宋体"/>
          <w:sz w:val="30"/>
          <w:szCs w:val="30"/>
        </w:rPr>
        <w:t>万元，主要用于 :我院在职职工单位部分住房公积金缴纳。</w:t>
      </w:r>
    </w:p>
    <w:p>
      <w:pPr>
        <w:pStyle w:val="12"/>
        <w:keepNext w:val="0"/>
        <w:keepLines w:val="0"/>
        <w:pageBreakBefore w:val="0"/>
        <w:kinsoku/>
        <w:wordWrap/>
        <w:overflowPunct/>
        <w:topLinePunct w:val="0"/>
        <w:bidi w:val="0"/>
        <w:spacing w:before="0" w:line="560" w:lineRule="exact"/>
        <w:ind w:firstLine="300" w:firstLineChars="100"/>
        <w:textAlignment w:val="auto"/>
        <w:rPr>
          <w:rFonts w:hint="eastAsia" w:hAnsi="ˎ̥" w:cs="宋体"/>
          <w:szCs w:val="30"/>
        </w:rPr>
      </w:pPr>
      <w:r>
        <w:rPr>
          <w:rFonts w:hint="eastAsia" w:hAnsi="ˎ̥" w:cs="宋体"/>
          <w:szCs w:val="30"/>
        </w:rPr>
        <w:t>　</w:t>
      </w:r>
      <w:r>
        <w:rPr>
          <w:rFonts w:hint="eastAsia" w:hAnsi="ˎ̥" w:cs="宋体"/>
          <w:b/>
          <w:bCs/>
          <w:szCs w:val="30"/>
        </w:rPr>
        <w:t>　六、一般公共预算基本支出情况说明</w:t>
      </w:r>
      <w:r>
        <w:rPr>
          <w:rFonts w:hint="eastAsia" w:hAnsi="ˎ̥" w:cs="宋体"/>
          <w:b/>
          <w:bCs/>
          <w:szCs w:val="30"/>
        </w:rPr>
        <w:br w:type="textWrapping"/>
      </w:r>
      <w:r>
        <w:rPr>
          <w:rFonts w:hint="eastAsia" w:hAnsi="ˎ̥" w:cs="宋体"/>
          <w:szCs w:val="30"/>
        </w:rPr>
        <w:t>　　阿坝州人民检察院20</w:t>
      </w:r>
      <w:r>
        <w:rPr>
          <w:rFonts w:hint="eastAsia" w:hAnsi="ˎ̥" w:cs="宋体"/>
          <w:szCs w:val="30"/>
          <w:lang w:val="en-US" w:eastAsia="zh-CN"/>
        </w:rPr>
        <w:t>20</w:t>
      </w:r>
      <w:r>
        <w:rPr>
          <w:rFonts w:hint="eastAsia" w:hAnsi="ˎ̥" w:cs="宋体"/>
          <w:szCs w:val="30"/>
        </w:rPr>
        <w:t>年一般公共预算基本支出</w:t>
      </w:r>
      <w:r>
        <w:rPr>
          <w:rFonts w:hint="eastAsia" w:hAnsi="ˎ̥" w:cs="宋体"/>
          <w:szCs w:val="30"/>
          <w:lang w:val="en-US" w:eastAsia="zh-CN"/>
        </w:rPr>
        <w:t>1686.05</w:t>
      </w:r>
      <w:r>
        <w:rPr>
          <w:rFonts w:hint="eastAsia" w:hAnsi="ˎ̥" w:cs="宋体"/>
          <w:szCs w:val="30"/>
        </w:rPr>
        <w:t>万元，其中：人员经费</w:t>
      </w:r>
      <w:r>
        <w:rPr>
          <w:rFonts w:hint="eastAsia" w:hAnsi="ˎ̥" w:cs="宋体"/>
          <w:szCs w:val="30"/>
          <w:lang w:val="en-US" w:eastAsia="zh-CN"/>
        </w:rPr>
        <w:t>1353.83</w:t>
      </w:r>
      <w:r>
        <w:rPr>
          <w:rFonts w:hint="eastAsia" w:hAnsi="ˎ̥" w:cs="宋体"/>
          <w:szCs w:val="30"/>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ˎ̥" w:cs="宋体"/>
          <w:szCs w:val="30"/>
          <w:lang w:val="en-US" w:eastAsia="zh-CN"/>
        </w:rPr>
        <w:t>303.65</w:t>
      </w:r>
      <w:r>
        <w:rPr>
          <w:rFonts w:hint="eastAsia" w:hAnsi="ˎ̥" w:cs="宋体"/>
          <w:szCs w:val="30"/>
        </w:rPr>
        <w:t>万元，主要包括：办公费、印刷费、手续费、水费、电费、邮电费、差旅费、维修（护）费、租赁费、会议费、培训费、劳务费、工会经费、福利费、其他交通工具运行维护费、其他商品和服务支出。</w:t>
      </w:r>
      <w:r>
        <w:rPr>
          <w:rFonts w:hint="eastAsia" w:hAnsi="ˎ̥" w:cs="宋体"/>
          <w:szCs w:val="30"/>
        </w:rPr>
        <w:br w:type="textWrapping"/>
      </w:r>
      <w:r>
        <w:rPr>
          <w:rFonts w:hint="eastAsia" w:hAnsi="ˎ̥" w:cs="宋体"/>
          <w:b/>
          <w:bCs/>
          <w:szCs w:val="30"/>
        </w:rPr>
        <w:t>　　七、“三公”经费财政拨款预算安排情况说明</w:t>
      </w:r>
      <w:r>
        <w:rPr>
          <w:rFonts w:hint="eastAsia" w:hAnsi="ˎ̥" w:cs="宋体"/>
          <w:szCs w:val="30"/>
        </w:rPr>
        <w:br w:type="textWrapping"/>
      </w:r>
      <w:r>
        <w:rPr>
          <w:rFonts w:hint="eastAsia" w:hAnsi="ˎ̥" w:cs="宋体"/>
          <w:szCs w:val="30"/>
        </w:rPr>
        <w:t>　　阿坝州人民检察院20</w:t>
      </w:r>
      <w:r>
        <w:rPr>
          <w:rFonts w:hint="eastAsia" w:hAnsi="ˎ̥" w:cs="宋体"/>
          <w:szCs w:val="30"/>
          <w:lang w:val="en-US" w:eastAsia="zh-CN"/>
        </w:rPr>
        <w:t>20</w:t>
      </w:r>
      <w:r>
        <w:rPr>
          <w:rFonts w:hint="eastAsia" w:hAnsi="ˎ̥" w:cs="宋体"/>
          <w:szCs w:val="30"/>
        </w:rPr>
        <w:t>年“三公”经费财政拨款预算数</w:t>
      </w:r>
      <w:r>
        <w:rPr>
          <w:rFonts w:hint="eastAsia" w:hAnsi="ˎ̥" w:cs="宋体"/>
          <w:szCs w:val="30"/>
          <w:lang w:val="en-US" w:eastAsia="zh-CN"/>
        </w:rPr>
        <w:t>93.9</w:t>
      </w:r>
      <w:r>
        <w:rPr>
          <w:rFonts w:hint="eastAsia" w:hAnsi="ˎ̥" w:cs="宋体"/>
          <w:szCs w:val="30"/>
        </w:rPr>
        <w:t>万元，其中：因公出国（境）经费无预算，公务接待费</w:t>
      </w:r>
      <w:r>
        <w:rPr>
          <w:rFonts w:hint="eastAsia" w:hAnsi="ˎ̥" w:cs="宋体"/>
          <w:szCs w:val="30"/>
          <w:lang w:val="en-US" w:eastAsia="zh-CN"/>
        </w:rPr>
        <w:t>4.34</w:t>
      </w:r>
      <w:r>
        <w:rPr>
          <w:rFonts w:hint="eastAsia" w:hAnsi="ˎ̥" w:cs="宋体"/>
          <w:szCs w:val="30"/>
        </w:rPr>
        <w:t>万元，公务用车购置及运行维护费</w:t>
      </w:r>
      <w:r>
        <w:rPr>
          <w:rFonts w:hint="eastAsia" w:hAnsi="ˎ̥" w:cs="宋体"/>
          <w:szCs w:val="30"/>
          <w:lang w:val="en-US" w:eastAsia="zh-CN"/>
        </w:rPr>
        <w:t>89.56</w:t>
      </w:r>
      <w:r>
        <w:rPr>
          <w:rFonts w:hint="eastAsia" w:hAnsi="ˎ̥" w:cs="宋体"/>
          <w:szCs w:val="30"/>
        </w:rPr>
        <w:t>万元。</w:t>
      </w:r>
      <w:r>
        <w:rPr>
          <w:rFonts w:hint="eastAsia" w:hAnsi="ˎ̥" w:cs="宋体"/>
          <w:szCs w:val="30"/>
        </w:rPr>
        <w:br w:type="textWrapping"/>
      </w:r>
      <w:r>
        <w:rPr>
          <w:rFonts w:hint="eastAsia" w:hAnsi="ˎ̥" w:cs="宋体"/>
          <w:szCs w:val="30"/>
        </w:rPr>
        <w:t>　　　（一）20</w:t>
      </w:r>
      <w:r>
        <w:rPr>
          <w:rFonts w:hint="eastAsia" w:hAnsi="ˎ̥" w:cs="宋体"/>
          <w:szCs w:val="30"/>
          <w:lang w:val="en-US" w:eastAsia="zh-CN"/>
        </w:rPr>
        <w:t>20</w:t>
      </w:r>
      <w:r>
        <w:rPr>
          <w:rFonts w:hint="eastAsia" w:hAnsi="ˎ̥" w:cs="宋体"/>
          <w:szCs w:val="30"/>
        </w:rPr>
        <w:t>年因公出国（境）经费无预算开支。较20</w:t>
      </w:r>
      <w:r>
        <w:rPr>
          <w:rFonts w:hint="eastAsia" w:hAnsi="ˎ̥" w:cs="宋体"/>
          <w:szCs w:val="30"/>
          <w:lang w:val="en-US" w:eastAsia="zh-CN"/>
        </w:rPr>
        <w:t>20</w:t>
      </w:r>
      <w:r>
        <w:rPr>
          <w:rFonts w:hint="eastAsia" w:hAnsi="ˎ̥" w:cs="宋体"/>
          <w:szCs w:val="30"/>
        </w:rPr>
        <w:t>年预算经费增长0%。</w:t>
      </w:r>
      <w:r>
        <w:rPr>
          <w:rFonts w:hint="eastAsia" w:hAnsi="ˎ̥" w:cs="宋体"/>
          <w:szCs w:val="30"/>
        </w:rPr>
        <w:br w:type="textWrapping"/>
      </w:r>
      <w:r>
        <w:rPr>
          <w:rFonts w:hint="eastAsia" w:hAnsi="ˎ̥" w:cs="宋体"/>
          <w:szCs w:val="30"/>
        </w:rPr>
        <w:t>　　  （二）20</w:t>
      </w:r>
      <w:r>
        <w:rPr>
          <w:rFonts w:hint="eastAsia" w:hAnsi="ˎ̥" w:cs="宋体"/>
          <w:szCs w:val="30"/>
          <w:lang w:val="en-US" w:eastAsia="zh-CN"/>
        </w:rPr>
        <w:t>20</w:t>
      </w:r>
      <w:r>
        <w:rPr>
          <w:rFonts w:hint="eastAsia" w:hAnsi="ˎ̥" w:cs="宋体"/>
          <w:szCs w:val="30"/>
        </w:rPr>
        <w:t>年公务接待费经费</w:t>
      </w:r>
      <w:r>
        <w:rPr>
          <w:rFonts w:hint="eastAsia" w:hAnsi="ˎ̥" w:cs="宋体"/>
          <w:szCs w:val="30"/>
          <w:lang w:val="en-US" w:eastAsia="zh-CN"/>
        </w:rPr>
        <w:t>4.34</w:t>
      </w:r>
      <w:r>
        <w:rPr>
          <w:rFonts w:hint="eastAsia" w:hAnsi="ˎ̥" w:cs="宋体"/>
          <w:szCs w:val="30"/>
        </w:rPr>
        <w:t>万元。较20</w:t>
      </w:r>
      <w:r>
        <w:rPr>
          <w:rFonts w:hint="eastAsia" w:hAnsi="ˎ̥" w:cs="宋体"/>
          <w:szCs w:val="30"/>
          <w:lang w:val="en-US" w:eastAsia="zh-CN"/>
        </w:rPr>
        <w:t>19</w:t>
      </w:r>
      <w:r>
        <w:rPr>
          <w:rFonts w:hint="eastAsia" w:hAnsi="ˎ̥" w:cs="宋体"/>
          <w:szCs w:val="30"/>
        </w:rPr>
        <w:t>年预算经费</w:t>
      </w:r>
      <w:r>
        <w:rPr>
          <w:rFonts w:hint="eastAsia"/>
          <w:sz w:val="32"/>
          <w:szCs w:val="32"/>
        </w:rPr>
        <w:t>5.5</w:t>
      </w:r>
      <w:r>
        <w:rPr>
          <w:rFonts w:hint="eastAsia" w:hAnsi="ˎ̥" w:cs="宋体"/>
          <w:szCs w:val="30"/>
        </w:rPr>
        <w:t>万元</w:t>
      </w:r>
      <w:r>
        <w:rPr>
          <w:rFonts w:hint="eastAsia" w:hAnsi="ˎ̥" w:cs="宋体"/>
          <w:szCs w:val="30"/>
          <w:lang w:eastAsia="zh-CN"/>
        </w:rPr>
        <w:t>，</w:t>
      </w:r>
      <w:r>
        <w:rPr>
          <w:rFonts w:hint="eastAsia" w:hAnsi="ˎ̥" w:cs="宋体"/>
          <w:szCs w:val="30"/>
          <w:lang w:val="en-US" w:eastAsia="zh-CN"/>
        </w:rPr>
        <w:t>减少21.09%</w:t>
      </w:r>
      <w:r>
        <w:rPr>
          <w:rFonts w:hint="eastAsia" w:hAnsi="ˎ̥" w:cs="宋体"/>
          <w:szCs w:val="30"/>
        </w:rPr>
        <w:t>，主要原因是：</w:t>
      </w:r>
      <w:r>
        <w:rPr>
          <w:rFonts w:hint="eastAsia" w:hAnsi="ˎ̥" w:cs="宋体"/>
          <w:szCs w:val="30"/>
          <w:lang w:val="en-US" w:eastAsia="zh-CN"/>
        </w:rPr>
        <w:t>司法体制改革我院转隶编制19个，转隶人员15名</w:t>
      </w:r>
      <w:r>
        <w:rPr>
          <w:rFonts w:hint="eastAsia" w:hAnsi="ˎ̥" w:cs="宋体"/>
          <w:szCs w:val="30"/>
        </w:rPr>
        <w:t>。</w:t>
      </w:r>
      <w:r>
        <w:rPr>
          <w:rFonts w:hint="eastAsia" w:hAnsi="ˎ̥" w:cs="宋体"/>
          <w:szCs w:val="30"/>
        </w:rPr>
        <w:br w:type="textWrapping"/>
      </w:r>
      <w:r>
        <w:rPr>
          <w:rFonts w:hint="eastAsia" w:hAnsi="ˎ̥" w:cs="宋体"/>
          <w:szCs w:val="30"/>
        </w:rPr>
        <w:t>　　  （三）20</w:t>
      </w:r>
      <w:r>
        <w:rPr>
          <w:rFonts w:hint="eastAsia" w:hAnsi="ˎ̥" w:cs="宋体"/>
          <w:szCs w:val="30"/>
          <w:lang w:val="en-US" w:eastAsia="zh-CN"/>
        </w:rPr>
        <w:t>20</w:t>
      </w:r>
      <w:r>
        <w:rPr>
          <w:rFonts w:hint="eastAsia" w:hAnsi="ˎ̥" w:cs="宋体"/>
          <w:szCs w:val="30"/>
        </w:rPr>
        <w:t>年公务用车购置及运行维护费</w:t>
      </w:r>
      <w:r>
        <w:rPr>
          <w:rFonts w:hint="eastAsia" w:hAnsi="ˎ̥" w:cs="宋体"/>
          <w:szCs w:val="30"/>
          <w:lang w:val="en-US" w:eastAsia="zh-CN"/>
        </w:rPr>
        <w:t>89.56</w:t>
      </w:r>
      <w:r>
        <w:rPr>
          <w:rFonts w:hint="eastAsia" w:hAnsi="ˎ̥" w:cs="宋体"/>
          <w:szCs w:val="30"/>
        </w:rPr>
        <w:t>万元。较20</w:t>
      </w:r>
      <w:r>
        <w:rPr>
          <w:rFonts w:hint="eastAsia" w:hAnsi="ˎ̥" w:cs="宋体"/>
          <w:szCs w:val="30"/>
          <w:lang w:val="en-US" w:eastAsia="zh-CN"/>
        </w:rPr>
        <w:t>19</w:t>
      </w:r>
      <w:r>
        <w:rPr>
          <w:rFonts w:hint="eastAsia" w:hAnsi="ˎ̥" w:cs="宋体"/>
          <w:szCs w:val="30"/>
        </w:rPr>
        <w:t>年预算经费</w:t>
      </w:r>
      <w:r>
        <w:rPr>
          <w:rFonts w:hint="eastAsia" w:hAnsi="ˎ̥" w:cs="宋体"/>
          <w:szCs w:val="30"/>
          <w:lang w:val="en-US" w:eastAsia="zh-CN"/>
        </w:rPr>
        <w:t>78.4</w:t>
      </w:r>
      <w:r>
        <w:rPr>
          <w:rFonts w:hint="eastAsia" w:hAnsi="ˎ̥" w:cs="宋体"/>
          <w:szCs w:val="30"/>
        </w:rPr>
        <w:t>万元，增长</w:t>
      </w:r>
      <w:r>
        <w:rPr>
          <w:rFonts w:hint="eastAsia" w:hAnsi="ˎ̥" w:cs="宋体"/>
          <w:szCs w:val="30"/>
          <w:lang w:val="en-US" w:eastAsia="zh-CN"/>
        </w:rPr>
        <w:t>12.46</w:t>
      </w:r>
      <w:r>
        <w:rPr>
          <w:rFonts w:hint="eastAsia" w:hAnsi="ˎ̥" w:cs="宋体"/>
          <w:szCs w:val="30"/>
        </w:rPr>
        <w:t>%，主要原因：车辆老化运行成本增加</w:t>
      </w:r>
      <w:r>
        <w:rPr>
          <w:rFonts w:hint="eastAsia" w:hAnsi="ˎ̥" w:cs="宋体"/>
          <w:szCs w:val="30"/>
        </w:rPr>
        <w:br w:type="textWrapping"/>
      </w:r>
      <w:r>
        <w:rPr>
          <w:rFonts w:hint="eastAsia" w:hAnsi="ˎ̥" w:cs="宋体"/>
          <w:b/>
          <w:bCs/>
          <w:szCs w:val="30"/>
        </w:rPr>
        <w:t>　　九、其他重要事项的情况说明</w:t>
      </w:r>
      <w:r>
        <w:rPr>
          <w:rFonts w:hint="eastAsia" w:hAnsi="ˎ̥" w:cs="宋体"/>
          <w:szCs w:val="30"/>
        </w:rPr>
        <w:br w:type="textWrapping"/>
      </w:r>
      <w:r>
        <w:rPr>
          <w:rFonts w:hint="eastAsia" w:hAnsi="ˎ̥" w:cs="宋体"/>
          <w:szCs w:val="30"/>
        </w:rPr>
        <w:t>　　（一）机关运行经费</w:t>
      </w:r>
      <w:r>
        <w:rPr>
          <w:rFonts w:hint="eastAsia" w:hAnsi="ˎ̥" w:cs="宋体"/>
          <w:szCs w:val="30"/>
        </w:rPr>
        <w:br w:type="textWrapping"/>
      </w:r>
      <w:r>
        <w:rPr>
          <w:rFonts w:hint="eastAsia" w:hAnsi="ˎ̥" w:cs="宋体"/>
          <w:szCs w:val="30"/>
        </w:rPr>
        <w:t>　阿坝州人民检察院20</w:t>
      </w:r>
      <w:r>
        <w:rPr>
          <w:rFonts w:hint="eastAsia" w:hAnsi="ˎ̥" w:cs="宋体"/>
          <w:szCs w:val="30"/>
          <w:lang w:val="en-US" w:eastAsia="zh-CN"/>
        </w:rPr>
        <w:t>20</w:t>
      </w:r>
      <w:r>
        <w:rPr>
          <w:rFonts w:hint="eastAsia" w:hAnsi="ˎ̥" w:cs="宋体"/>
          <w:szCs w:val="30"/>
        </w:rPr>
        <w:t>年机关运行经费财政拨款预算为</w:t>
      </w:r>
      <w:r>
        <w:rPr>
          <w:rFonts w:hint="eastAsia" w:hAnsi="ˎ̥" w:cs="宋体"/>
          <w:szCs w:val="30"/>
          <w:lang w:val="en-US" w:eastAsia="zh-CN"/>
        </w:rPr>
        <w:t>303.65</w:t>
      </w:r>
      <w:r>
        <w:rPr>
          <w:rFonts w:hint="eastAsia" w:hAnsi="ˎ̥" w:cs="宋体"/>
          <w:szCs w:val="30"/>
        </w:rPr>
        <w:t>万元，比20</w:t>
      </w:r>
      <w:r>
        <w:rPr>
          <w:rFonts w:hint="eastAsia" w:hAnsi="ˎ̥" w:cs="宋体"/>
          <w:szCs w:val="30"/>
          <w:lang w:val="en-US" w:eastAsia="zh-CN"/>
        </w:rPr>
        <w:t>19</w:t>
      </w:r>
      <w:r>
        <w:rPr>
          <w:rFonts w:hint="eastAsia" w:hAnsi="ˎ̥" w:cs="宋体"/>
          <w:szCs w:val="30"/>
        </w:rPr>
        <w:t>年预算增加</w:t>
      </w:r>
      <w:r>
        <w:rPr>
          <w:rFonts w:hint="eastAsia" w:hAnsi="ˎ̥" w:cs="宋体"/>
          <w:szCs w:val="30"/>
          <w:lang w:val="en-US" w:eastAsia="zh-CN"/>
        </w:rPr>
        <w:t>362.4</w:t>
      </w:r>
      <w:r>
        <w:rPr>
          <w:rFonts w:hint="eastAsia" w:hAnsi="ˎ̥" w:cs="宋体"/>
          <w:szCs w:val="30"/>
        </w:rPr>
        <w:t>万元，</w:t>
      </w:r>
      <w:r>
        <w:rPr>
          <w:rFonts w:hint="eastAsia" w:hAnsi="ˎ̥" w:cs="宋体"/>
          <w:szCs w:val="30"/>
          <w:lang w:val="en-US" w:eastAsia="zh-CN"/>
        </w:rPr>
        <w:t>减少16.21</w:t>
      </w:r>
      <w:r>
        <w:rPr>
          <w:rFonts w:hint="eastAsia" w:hAnsi="ˎ̥" w:cs="宋体"/>
          <w:szCs w:val="30"/>
        </w:rPr>
        <w:t>%。主要原因是：</w:t>
      </w:r>
      <w:r>
        <w:rPr>
          <w:rFonts w:hint="eastAsia" w:hAnsi="ˎ̥" w:cs="宋体"/>
          <w:szCs w:val="30"/>
          <w:lang w:val="en-US" w:eastAsia="zh-CN"/>
        </w:rPr>
        <w:t>司法体制改革我院转隶编制19个，转隶人员15名。</w:t>
      </w:r>
      <w:r>
        <w:rPr>
          <w:rFonts w:hint="eastAsia" w:hAnsi="ˎ̥" w:cs="宋体"/>
          <w:szCs w:val="30"/>
        </w:rPr>
        <w:br w:type="textWrapping"/>
      </w:r>
      <w:r>
        <w:rPr>
          <w:rFonts w:hint="eastAsia" w:hAnsi="ˎ̥" w:cs="宋体"/>
          <w:szCs w:val="30"/>
        </w:rPr>
        <w:t>　　（二）政府采购情况</w:t>
      </w:r>
      <w:bookmarkStart w:id="0" w:name="_GoBack"/>
      <w:bookmarkEnd w:id="0"/>
      <w:r>
        <w:rPr>
          <w:rFonts w:hint="eastAsia" w:hAnsi="ˎ̥" w:cs="宋体"/>
          <w:szCs w:val="30"/>
        </w:rPr>
        <w:br w:type="textWrapping"/>
      </w:r>
      <w:r>
        <w:rPr>
          <w:rFonts w:hint="eastAsia" w:hAnsi="ˎ̥" w:cs="宋体"/>
          <w:szCs w:val="30"/>
        </w:rPr>
        <w:t>　20</w:t>
      </w:r>
      <w:r>
        <w:rPr>
          <w:rFonts w:hint="eastAsia" w:hAnsi="ˎ̥" w:cs="宋体"/>
          <w:szCs w:val="30"/>
          <w:lang w:val="en-US" w:eastAsia="zh-CN"/>
        </w:rPr>
        <w:t>20</w:t>
      </w:r>
      <w:r>
        <w:rPr>
          <w:rFonts w:hint="eastAsia" w:hAnsi="ˎ̥" w:cs="宋体"/>
          <w:szCs w:val="30"/>
        </w:rPr>
        <w:t>年阿坝州人民检察院安排政府采购预算</w:t>
      </w:r>
      <w:r>
        <w:rPr>
          <w:rFonts w:hint="eastAsia" w:hAnsi="ˎ̥" w:cs="宋体"/>
          <w:szCs w:val="30"/>
          <w:lang w:val="en-US" w:eastAsia="zh-CN"/>
        </w:rPr>
        <w:t>240.41</w:t>
      </w:r>
      <w:r>
        <w:rPr>
          <w:rFonts w:hint="eastAsia" w:hAnsi="ˎ̥" w:cs="宋体"/>
          <w:szCs w:val="30"/>
        </w:rPr>
        <w:t>万元，主要用于：主要用于：1.检察信息化建设软硬件设备维护更新（1）各类应用系统设备维护，确保全州检察内网网上办公、办案等系统的正常运行。（2）视频会议系统设备维护、确保各类视频应用正常运行。（3）各类应用系统软件更新维护，确保各系统稳定运行。（4）数据中心机房设备等维护，确保该机房安全稳定运行。（5）门户网站、移动办案等互联网各类系统维护费，确保检察机关检务公开顺利推进</w:t>
      </w:r>
      <w:r>
        <w:rPr>
          <w:rFonts w:hint="eastAsia" w:hAnsi="ˎ̥" w:cs="宋体"/>
          <w:szCs w:val="30"/>
          <w:lang w:eastAsia="zh-CN"/>
        </w:rPr>
        <w:t>，</w:t>
      </w:r>
      <w:r>
        <w:rPr>
          <w:rFonts w:hint="eastAsia" w:hAnsi="ˎ̥" w:cs="宋体"/>
          <w:szCs w:val="30"/>
          <w:lang w:val="en-US" w:eastAsia="zh-CN"/>
        </w:rPr>
        <w:t>2020</w:t>
      </w:r>
      <w:r>
        <w:rPr>
          <w:rFonts w:hint="eastAsia" w:hAnsi="ˎ̥" w:cs="宋体"/>
          <w:szCs w:val="30"/>
        </w:rPr>
        <w:t>年共计需要运维服务费</w:t>
      </w:r>
      <w:r>
        <w:rPr>
          <w:rFonts w:hint="eastAsia" w:hAnsi="ˎ̥" w:cs="宋体"/>
          <w:szCs w:val="30"/>
          <w:lang w:val="en-US" w:eastAsia="zh-CN"/>
        </w:rPr>
        <w:t>15</w:t>
      </w:r>
      <w:r>
        <w:rPr>
          <w:rFonts w:hint="eastAsia" w:hAnsi="ˎ̥" w:cs="宋体"/>
          <w:szCs w:val="30"/>
        </w:rPr>
        <w:t>万元。2.</w:t>
      </w:r>
      <w:r>
        <w:rPr>
          <w:rFonts w:hint="eastAsia"/>
        </w:rPr>
        <w:t xml:space="preserve"> </w:t>
      </w:r>
      <w:r>
        <w:rPr>
          <w:rFonts w:hint="eastAsia" w:hAnsi="ˎ̥" w:cs="宋体"/>
          <w:szCs w:val="30"/>
        </w:rPr>
        <w:t>全州检察机关涉密信息系统安全保密运维服务费，保障2018-2020年全州检察机关涉密信息系统安全保密运维服务.</w:t>
      </w:r>
      <w:r>
        <w:rPr>
          <w:rFonts w:hint="eastAsia"/>
        </w:rPr>
        <w:t xml:space="preserve"> </w:t>
      </w:r>
      <w:r>
        <w:rPr>
          <w:rFonts w:hint="eastAsia" w:hAnsi="ˎ̥" w:cs="宋体"/>
          <w:szCs w:val="30"/>
          <w:lang w:val="en-US" w:eastAsia="zh-CN"/>
        </w:rPr>
        <w:t>2020</w:t>
      </w:r>
      <w:r>
        <w:rPr>
          <w:rFonts w:hint="eastAsia" w:hAnsi="ˎ̥" w:cs="宋体"/>
          <w:szCs w:val="30"/>
        </w:rPr>
        <w:t>年全州检察机关涉密信息系统安全保密运维服务费共计需要运维服务费63万元。3.州检察院技侦大楼前屋顶漏水维修、篮球场及梯步维修、办公区院坝道路路面维修预算建设项目，主要用于技侦大楼前屋顶漏水维修、篮球场及梯步维修、办公区院坝道路路面维修。共计需要运维服务费</w:t>
      </w:r>
      <w:r>
        <w:rPr>
          <w:rFonts w:hint="eastAsia" w:hAnsi="ˎ̥" w:cs="宋体"/>
          <w:szCs w:val="30"/>
          <w:lang w:val="en-US" w:eastAsia="zh-CN"/>
        </w:rPr>
        <w:t>110</w:t>
      </w:r>
      <w:r>
        <w:rPr>
          <w:rFonts w:hint="eastAsia" w:hAnsi="ˎ̥" w:cs="宋体"/>
          <w:szCs w:val="30"/>
        </w:rPr>
        <w:t>万元。4.车辆大修，主要是预计6辆车需要大修，</w:t>
      </w:r>
      <w:r>
        <w:rPr>
          <w:rFonts w:hint="eastAsia" w:hAnsi="ˎ̥" w:cs="宋体"/>
          <w:szCs w:val="30"/>
          <w:lang w:eastAsia="zh-CN"/>
        </w:rPr>
        <w:t>（</w:t>
      </w:r>
      <w:r>
        <w:rPr>
          <w:rFonts w:hint="eastAsia" w:hAnsi="ˎ̥" w:cs="宋体"/>
          <w:szCs w:val="30"/>
        </w:rPr>
        <w:t>分别为：川U0000警,川UB0003警、警川U0017U警、川UB00083警，川U79566警、川U0020警）</w:t>
      </w:r>
      <w:r>
        <w:rPr>
          <w:rFonts w:hint="eastAsia" w:hAnsi="ˎ̥" w:cs="宋体"/>
          <w:szCs w:val="30"/>
          <w:lang w:eastAsia="zh-CN"/>
        </w:rPr>
        <w:t>，</w:t>
      </w:r>
      <w:r>
        <w:rPr>
          <w:rFonts w:hint="eastAsia" w:hAnsi="ˎ̥" w:cs="宋体"/>
          <w:szCs w:val="30"/>
        </w:rPr>
        <w:t>共计需要</w:t>
      </w:r>
      <w:r>
        <w:rPr>
          <w:rFonts w:hint="eastAsia" w:hAnsi="ˎ̥" w:cs="宋体"/>
          <w:szCs w:val="30"/>
          <w:lang w:val="en-US" w:eastAsia="zh-CN"/>
        </w:rPr>
        <w:t>35</w:t>
      </w:r>
      <w:r>
        <w:rPr>
          <w:rFonts w:hint="eastAsia" w:hAnsi="ˎ̥" w:cs="宋体"/>
          <w:szCs w:val="30"/>
        </w:rPr>
        <w:t>万元。</w:t>
      </w:r>
      <w:r>
        <w:rPr>
          <w:rFonts w:hint="eastAsia" w:hAnsi="ˎ̥" w:cs="宋体"/>
          <w:szCs w:val="30"/>
        </w:rPr>
        <w:br w:type="textWrapping"/>
      </w:r>
      <w:r>
        <w:rPr>
          <w:rFonts w:hint="eastAsia" w:hAnsi="ˎ̥" w:cs="宋体"/>
          <w:szCs w:val="30"/>
        </w:rPr>
        <w:t>　　（三）国有资产占有使用情况</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截至20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年12月31日，州检察院公有车辆24辆，其中：执法执勤用车21辆、一般公务用车3辆；无单价50万元以上通用设备，无单价100万元以上专用设备。</w:t>
      </w:r>
      <w:r>
        <w:rPr>
          <w:rFonts w:hint="eastAsia" w:hAnsi="ˎ̥" w:cs="宋体"/>
          <w:szCs w:val="30"/>
        </w:rPr>
        <w:br w:type="textWrapping"/>
      </w:r>
      <w:r>
        <w:rPr>
          <w:rFonts w:hint="eastAsia" w:hAnsi="ˎ̥" w:cs="宋体"/>
          <w:szCs w:val="30"/>
        </w:rPr>
        <w:t>　　（</w:t>
      </w:r>
      <w:r>
        <w:rPr>
          <w:rFonts w:hint="eastAsia" w:ascii="仿宋_GB2312" w:eastAsia="仿宋_GB2312"/>
          <w:color w:val="000000"/>
          <w:sz w:val="32"/>
          <w:szCs w:val="32"/>
        </w:rPr>
        <w:t>四）绩效目标设置情况</w:t>
      </w:r>
      <w:r>
        <w:rPr>
          <w:rFonts w:hint="eastAsia" w:ascii="仿宋_GB2312" w:eastAsia="仿宋_GB2312"/>
          <w:color w:val="000000"/>
          <w:sz w:val="32"/>
          <w:szCs w:val="32"/>
        </w:rPr>
        <w:br w:type="textWrapping"/>
      </w:r>
      <w:r>
        <w:rPr>
          <w:rFonts w:hint="eastAsia" w:ascii="仿宋_GB2312" w:eastAsia="仿宋_GB2312"/>
          <w:color w:val="000000"/>
          <w:sz w:val="32"/>
          <w:szCs w:val="32"/>
        </w:rPr>
        <w:t>　　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年州检察院通用项目和专用项目均按要求实行绩效目标管理，涉及一般公共预算当年拨款</w:t>
      </w:r>
      <w:r>
        <w:rPr>
          <w:rFonts w:hint="eastAsia" w:ascii="仿宋_GB2312" w:eastAsia="仿宋_GB2312"/>
          <w:color w:val="000000"/>
          <w:sz w:val="32"/>
          <w:szCs w:val="32"/>
          <w:lang w:val="en-US" w:eastAsia="zh-CN"/>
        </w:rPr>
        <w:t>2025.4</w:t>
      </w:r>
      <w:r>
        <w:rPr>
          <w:rFonts w:hint="eastAsia" w:ascii="仿宋_GB2312" w:eastAsia="仿宋_GB2312"/>
          <w:color w:val="000000"/>
          <w:sz w:val="32"/>
          <w:szCs w:val="32"/>
        </w:rPr>
        <w:t>万元。</w:t>
      </w:r>
      <w:r>
        <w:rPr>
          <w:rFonts w:hint="eastAsia" w:ascii="仿宋_GB2312" w:eastAsia="仿宋_GB2312"/>
          <w:color w:val="000000"/>
          <w:sz w:val="32"/>
          <w:szCs w:val="32"/>
        </w:rPr>
        <w:br w:type="textWrapping"/>
      </w:r>
      <w:r>
        <w:rPr>
          <w:rFonts w:hint="eastAsia" w:ascii="仿宋_GB2312" w:eastAsia="仿宋_GB2312"/>
          <w:color w:val="000000"/>
          <w:sz w:val="32"/>
          <w:szCs w:val="32"/>
        </w:rPr>
        <w:t>　　十、名词解释</w:t>
      </w:r>
      <w:r>
        <w:rPr>
          <w:rFonts w:hint="eastAsia" w:ascii="仿宋_GB2312" w:eastAsia="仿宋_GB2312"/>
          <w:color w:val="000000"/>
          <w:sz w:val="32"/>
          <w:szCs w:val="32"/>
        </w:rPr>
        <w:br w:type="textWrapping"/>
      </w:r>
      <w:r>
        <w:rPr>
          <w:rFonts w:hint="eastAsia" w:ascii="仿宋_GB2312" w:eastAsia="仿宋_GB2312"/>
          <w:color w:val="000000"/>
          <w:sz w:val="32"/>
          <w:szCs w:val="32"/>
        </w:rPr>
        <w:t>　　（一）财政拨款收入：指由财政拨款形成的部门收入。按现行管理制度，部门预算中反映的财政拨款仅包括一般公共预算拨款和政府性基金预算拨款。</w:t>
      </w:r>
      <w:r>
        <w:rPr>
          <w:rFonts w:hint="eastAsia" w:ascii="仿宋_GB2312" w:eastAsia="仿宋_GB2312"/>
          <w:color w:val="000000"/>
          <w:sz w:val="32"/>
          <w:szCs w:val="32"/>
        </w:rPr>
        <w:br w:type="textWrapping"/>
      </w:r>
      <w:r>
        <w:rPr>
          <w:rFonts w:hint="eastAsia" w:ascii="仿宋_GB2312" w:eastAsia="仿宋_GB2312"/>
          <w:color w:val="000000"/>
          <w:sz w:val="32"/>
          <w:szCs w:val="32"/>
        </w:rPr>
        <w:t>　　（二）上年结转：指所属行政事业单位以前年度尚未完成、结转至本年按原规定用途继续使用的资金和以前年度已完成项目剩余资金经批准用于新用途使用的资金。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bidi w:val="0"/>
        <w:spacing w:line="560" w:lineRule="exact"/>
        <w:textAlignment w:val="auto"/>
        <w:rPr>
          <w:rFonts w:ascii="仿宋_GB2312"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60DA1"/>
    <w:rsid w:val="00085137"/>
    <w:rsid w:val="000D739A"/>
    <w:rsid w:val="000F6AEC"/>
    <w:rsid w:val="00153813"/>
    <w:rsid w:val="00160084"/>
    <w:rsid w:val="001846C8"/>
    <w:rsid w:val="001A12DA"/>
    <w:rsid w:val="001D0AFC"/>
    <w:rsid w:val="0022241D"/>
    <w:rsid w:val="00264B35"/>
    <w:rsid w:val="002C3C48"/>
    <w:rsid w:val="00352854"/>
    <w:rsid w:val="003762A5"/>
    <w:rsid w:val="00386741"/>
    <w:rsid w:val="00436224"/>
    <w:rsid w:val="00551593"/>
    <w:rsid w:val="005E4B9E"/>
    <w:rsid w:val="006A6928"/>
    <w:rsid w:val="007B3677"/>
    <w:rsid w:val="007D500D"/>
    <w:rsid w:val="008C17AB"/>
    <w:rsid w:val="008F0F19"/>
    <w:rsid w:val="008F63EB"/>
    <w:rsid w:val="0090449F"/>
    <w:rsid w:val="00927CF5"/>
    <w:rsid w:val="00947672"/>
    <w:rsid w:val="009652C1"/>
    <w:rsid w:val="00987B5A"/>
    <w:rsid w:val="00A127A1"/>
    <w:rsid w:val="00A250D6"/>
    <w:rsid w:val="00A64FE7"/>
    <w:rsid w:val="00C8183B"/>
    <w:rsid w:val="00D539AB"/>
    <w:rsid w:val="00D82701"/>
    <w:rsid w:val="00EC56DE"/>
    <w:rsid w:val="00F743F0"/>
    <w:rsid w:val="00FE2B4B"/>
    <w:rsid w:val="00FF11B9"/>
    <w:rsid w:val="2B7D146B"/>
    <w:rsid w:val="38A7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qFormat/>
    <w:uiPriority w:val="0"/>
    <w:pPr>
      <w:autoSpaceDE w:val="0"/>
      <w:autoSpaceDN w:val="0"/>
      <w:adjustRightInd w:val="0"/>
      <w:snapToGrid w:val="0"/>
      <w:spacing w:line="588" w:lineRule="atLeast"/>
    </w:pPr>
    <w:rPr>
      <w:rFonts w:ascii="宋体" w:hAnsi="宋体" w:eastAsia="仿宋_GB2312" w:cs="Times New Roman"/>
      <w:spacing w:val="-2"/>
      <w:sz w:val="32"/>
      <w:szCs w:val="24"/>
    </w:rPr>
  </w:style>
  <w:style w:type="paragraph" w:styleId="3">
    <w:name w:val="Date"/>
    <w:basedOn w:val="1"/>
    <w:next w:val="1"/>
    <w:link w:val="16"/>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rFonts w:eastAsia="宋体"/>
      <w:b/>
      <w:bCs/>
      <w:kern w:val="2"/>
      <w:sz w:val="24"/>
      <w:szCs w:val="24"/>
      <w:lang w:val="en-US" w:eastAsia="zh-CN" w:bidi="ar-SA"/>
    </w:rPr>
  </w:style>
  <w:style w:type="character" w:styleId="9">
    <w:name w:val="Emphasis"/>
    <w:basedOn w:val="7"/>
    <w:qFormat/>
    <w:uiPriority w:val="20"/>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正文文本1"/>
    <w:basedOn w:val="1"/>
    <w:uiPriority w:val="0"/>
    <w:pPr>
      <w:spacing w:before="93"/>
    </w:pPr>
    <w:rPr>
      <w:rFonts w:ascii="仿宋_GB2312" w:hAnsi="仿宋_GB2312" w:eastAsia="仿宋_GB2312" w:cs="Times New Roman"/>
      <w:kern w:val="0"/>
      <w:sz w:val="30"/>
      <w:szCs w:val="20"/>
    </w:rPr>
  </w:style>
  <w:style w:type="character" w:customStyle="1" w:styleId="13">
    <w:name w:val="默认段落字体1"/>
    <w:qFormat/>
    <w:uiPriority w:val="0"/>
    <w:rPr>
      <w:sz w:val="22"/>
    </w:rPr>
  </w:style>
  <w:style w:type="paragraph" w:styleId="14">
    <w:name w:val="List Paragraph"/>
    <w:basedOn w:val="1"/>
    <w:qFormat/>
    <w:uiPriority w:val="34"/>
    <w:pPr>
      <w:ind w:firstLine="420" w:firstLineChars="200"/>
    </w:pPr>
  </w:style>
  <w:style w:type="character" w:customStyle="1" w:styleId="15">
    <w:name w:val="正文文本 Char"/>
    <w:basedOn w:val="7"/>
    <w:link w:val="2"/>
    <w:semiHidden/>
    <w:uiPriority w:val="0"/>
    <w:rPr>
      <w:rFonts w:ascii="宋体" w:hAnsi="宋体" w:eastAsia="仿宋_GB2312" w:cs="Times New Roman"/>
      <w:spacing w:val="-2"/>
      <w:sz w:val="32"/>
      <w:szCs w:val="24"/>
    </w:rPr>
  </w:style>
  <w:style w:type="character" w:customStyle="1" w:styleId="16">
    <w:name w:val="日期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590</Words>
  <Characters>3363</Characters>
  <Lines>28</Lines>
  <Paragraphs>7</Paragraphs>
  <TotalTime>38</TotalTime>
  <ScaleCrop>false</ScaleCrop>
  <LinksUpToDate>false</LinksUpToDate>
  <CharactersWithSpaces>3946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2019-01-24T08:47:00Z</dcterms:created>
  <dc:creator>薛永萍</dc:creator>
  <cp:lastModifiedBy>杨永健</cp:lastModifiedBy>
  <cp:lastPrinted>2020-02-17T03:07:40Z</cp:lastPrinted>
  <dcterms:modified xsi:type="dcterms:W3CDTF">2020-02-17T03:36:32Z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